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8787E" w14:textId="0F33B36B" w:rsidR="00FC4F2D" w:rsidRPr="00A05451" w:rsidRDefault="003325DE" w:rsidP="00A91F33">
      <w:pPr>
        <w:spacing w:before="360" w:after="120"/>
        <w:rPr>
          <w:szCs w:val="20"/>
        </w:rPr>
      </w:pPr>
      <w:r w:rsidRPr="00A0545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922AA1" wp14:editId="319975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0" cy="1114425"/>
                <wp:effectExtent l="0" t="0" r="0" b="31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11442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6F93A" w14:textId="77777777" w:rsidR="003325DE" w:rsidRPr="000B142E" w:rsidRDefault="003325DE" w:rsidP="003325DE">
                            <w:pPr>
                              <w:spacing w:before="100" w:beforeAutospacing="1" w:after="240"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325DE">
                              <w:rPr>
                                <w:b/>
                                <w:sz w:val="72"/>
                                <w:szCs w:val="48"/>
                              </w:rPr>
                              <w:t xml:space="preserve">MEDICAL WASTE: </w:t>
                            </w:r>
                            <w:r w:rsidRPr="003325DE">
                              <w:rPr>
                                <w:b/>
                                <w:sz w:val="48"/>
                                <w:szCs w:val="48"/>
                              </w:rPr>
                              <w:br/>
                              <w:t>WHAT TO PUT IN THE RED TRASH BAGS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540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" fillcolor="maroon" stroked="f">
                <v:textbox>
                  <w:txbxContent>
                    <w:p w14:paraId="6DB6F93A" w14:textId="77777777" w:rsidR="003325DE" w:rsidRPr="000B142E" w:rsidRDefault="003325DE" w:rsidP="003325DE">
                      <w:pPr>
                        <w:spacing w:before="100" w:beforeAutospacing="1" w:after="240" w:line="240" w:lineRule="auto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3325DE">
                        <w:rPr>
                          <w:b/>
                          <w:sz w:val="72"/>
                          <w:szCs w:val="48"/>
                        </w:rPr>
                        <w:t xml:space="preserve">MEDICAL WASTE: </w:t>
                      </w:r>
                      <w:r w:rsidRPr="003325DE">
                        <w:rPr>
                          <w:b/>
                          <w:sz w:val="48"/>
                          <w:szCs w:val="48"/>
                        </w:rPr>
                        <w:br/>
                        <w:t>WHAT TO PUT IN THE RED TRASH BAGS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196F" w:rsidRPr="00A05451">
        <w:rPr>
          <w:szCs w:val="20"/>
        </w:rPr>
        <w:t xml:space="preserve">There are multiple definitions used for Medical Waste (which is also referred to as regulated, infective, infectious, and </w:t>
      </w:r>
      <w:proofErr w:type="spellStart"/>
      <w:r w:rsidR="00DE196F" w:rsidRPr="00A05451">
        <w:rPr>
          <w:szCs w:val="20"/>
        </w:rPr>
        <w:t>biohazardous</w:t>
      </w:r>
      <w:proofErr w:type="spellEnd"/>
      <w:r w:rsidR="00DE196F" w:rsidRPr="00A05451">
        <w:rPr>
          <w:szCs w:val="20"/>
        </w:rPr>
        <w:t xml:space="preserve"> waste).  A definition from OSH</w:t>
      </w:r>
      <w:r w:rsidR="003F3CAE" w:rsidRPr="00A05451">
        <w:rPr>
          <w:szCs w:val="20"/>
        </w:rPr>
        <w:t xml:space="preserve">A defines </w:t>
      </w:r>
      <w:proofErr w:type="spellStart"/>
      <w:r w:rsidR="003F3CAE" w:rsidRPr="00A05451">
        <w:rPr>
          <w:szCs w:val="20"/>
        </w:rPr>
        <w:t>biohazardous</w:t>
      </w:r>
      <w:proofErr w:type="spellEnd"/>
      <w:r w:rsidR="003F3CAE" w:rsidRPr="00A05451">
        <w:rPr>
          <w:szCs w:val="20"/>
        </w:rPr>
        <w:t xml:space="preserve"> waste as</w:t>
      </w:r>
      <w:r w:rsidR="00A05451">
        <w:rPr>
          <w:szCs w:val="20"/>
        </w:rPr>
        <w:t>:</w:t>
      </w:r>
      <w:bookmarkStart w:id="0" w:name="_GoBack"/>
      <w:bookmarkEnd w:id="0"/>
    </w:p>
    <w:p w14:paraId="144B1D97" w14:textId="77777777" w:rsidR="00DE196F" w:rsidRPr="00A05451" w:rsidRDefault="00DE196F" w:rsidP="00A05451">
      <w:pPr>
        <w:numPr>
          <w:ilvl w:val="0"/>
          <w:numId w:val="1"/>
        </w:numPr>
        <w:tabs>
          <w:tab w:val="clear" w:pos="360"/>
          <w:tab w:val="num" w:pos="480"/>
        </w:tabs>
        <w:spacing w:before="100" w:beforeAutospacing="1" w:after="100" w:afterAutospacing="1"/>
        <w:contextualSpacing/>
        <w:rPr>
          <w:szCs w:val="20"/>
        </w:rPr>
      </w:pPr>
      <w:r w:rsidRPr="00A05451">
        <w:rPr>
          <w:szCs w:val="20"/>
        </w:rPr>
        <w:t>“Any liquid or semi-liquid blood or other potentially infectious materials;</w:t>
      </w:r>
    </w:p>
    <w:p w14:paraId="20BAF755" w14:textId="77777777" w:rsidR="00DE196F" w:rsidRPr="00A05451" w:rsidRDefault="00DE196F" w:rsidP="00A05451">
      <w:pPr>
        <w:numPr>
          <w:ilvl w:val="0"/>
          <w:numId w:val="1"/>
        </w:numPr>
        <w:tabs>
          <w:tab w:val="clear" w:pos="360"/>
          <w:tab w:val="num" w:pos="480"/>
        </w:tabs>
        <w:spacing w:before="100" w:beforeAutospacing="1" w:after="100" w:afterAutospacing="1"/>
        <w:contextualSpacing/>
        <w:rPr>
          <w:szCs w:val="20"/>
        </w:rPr>
      </w:pPr>
      <w:r w:rsidRPr="00A05451">
        <w:rPr>
          <w:szCs w:val="20"/>
        </w:rPr>
        <w:t>Contaminated items that would release blood or other potentially infectious materials in a liquid or semi-liquid state if compressed;</w:t>
      </w:r>
    </w:p>
    <w:p w14:paraId="3FAF4AAD" w14:textId="77777777" w:rsidR="00DE196F" w:rsidRPr="00A05451" w:rsidRDefault="00DE196F" w:rsidP="00A05451">
      <w:pPr>
        <w:numPr>
          <w:ilvl w:val="0"/>
          <w:numId w:val="1"/>
        </w:numPr>
        <w:tabs>
          <w:tab w:val="clear" w:pos="360"/>
          <w:tab w:val="num" w:pos="480"/>
        </w:tabs>
        <w:spacing w:before="100" w:beforeAutospacing="1" w:after="100" w:afterAutospacing="1"/>
        <w:contextualSpacing/>
        <w:rPr>
          <w:szCs w:val="20"/>
        </w:rPr>
      </w:pPr>
      <w:r w:rsidRPr="00A05451">
        <w:rPr>
          <w:szCs w:val="20"/>
        </w:rPr>
        <w:t>Items that are caked with dried blood or other potentially infectious materials and are capable of releasing these materials during handling;</w:t>
      </w:r>
    </w:p>
    <w:p w14:paraId="42D09DAC" w14:textId="77777777" w:rsidR="00DE196F" w:rsidRPr="00A05451" w:rsidRDefault="00DE196F" w:rsidP="00A05451">
      <w:pPr>
        <w:numPr>
          <w:ilvl w:val="0"/>
          <w:numId w:val="1"/>
        </w:numPr>
        <w:tabs>
          <w:tab w:val="clear" w:pos="360"/>
          <w:tab w:val="num" w:pos="480"/>
        </w:tabs>
        <w:spacing w:before="100" w:beforeAutospacing="1" w:after="100" w:afterAutospacing="1"/>
        <w:contextualSpacing/>
        <w:rPr>
          <w:szCs w:val="20"/>
        </w:rPr>
      </w:pPr>
      <w:r w:rsidRPr="00A05451">
        <w:rPr>
          <w:szCs w:val="20"/>
        </w:rPr>
        <w:t>Sharps (including needles, scalpel blades, glass, pipettes) contaminated with blood and body fluids;</w:t>
      </w:r>
    </w:p>
    <w:p w14:paraId="494369A4" w14:textId="72427B64" w:rsidR="00FC4F2D" w:rsidRPr="00A05451" w:rsidRDefault="00DE196F" w:rsidP="00A05451">
      <w:pPr>
        <w:numPr>
          <w:ilvl w:val="0"/>
          <w:numId w:val="1"/>
        </w:numPr>
        <w:tabs>
          <w:tab w:val="clear" w:pos="360"/>
          <w:tab w:val="num" w:pos="480"/>
        </w:tabs>
        <w:spacing w:before="100" w:beforeAutospacing="1" w:after="120"/>
        <w:rPr>
          <w:szCs w:val="20"/>
        </w:rPr>
      </w:pPr>
      <w:r w:rsidRPr="00A05451">
        <w:rPr>
          <w:szCs w:val="20"/>
        </w:rPr>
        <w:t>Pathological and microbiological wastes containing blood or other potentially infectious materials.”</w:t>
      </w:r>
    </w:p>
    <w:p w14:paraId="3A3899C3" w14:textId="24A23592" w:rsidR="00FC4F2D" w:rsidRPr="00A05451" w:rsidRDefault="00DE196F" w:rsidP="00A05451">
      <w:pPr>
        <w:spacing w:before="120" w:after="100" w:afterAutospacing="1"/>
        <w:rPr>
          <w:szCs w:val="20"/>
        </w:rPr>
      </w:pPr>
      <w:r w:rsidRPr="00A05451">
        <w:rPr>
          <w:szCs w:val="20"/>
        </w:rPr>
        <w:t xml:space="preserve">The following table will assist you in determining what should be discarded in the Red Trash receptacles.  More importantly, it will outline what you should </w:t>
      </w:r>
      <w:r w:rsidRPr="00A05451">
        <w:rPr>
          <w:szCs w:val="20"/>
          <w:u w:val="single"/>
        </w:rPr>
        <w:t>NOT</w:t>
      </w:r>
      <w:r w:rsidRPr="00A05451">
        <w:rPr>
          <w:szCs w:val="20"/>
        </w:rPr>
        <w:t xml:space="preserve"> put in the Red Trash receptacles.  Sharps should be disposed of in sharps containers.</w:t>
      </w:r>
    </w:p>
    <w:tbl>
      <w:tblPr>
        <w:tblW w:w="4750" w:type="pct"/>
        <w:jc w:val="center"/>
        <w:tblInd w:w="18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CellMar>
          <w:top w:w="216" w:type="dxa"/>
          <w:left w:w="288" w:type="dxa"/>
          <w:bottom w:w="216" w:type="dxa"/>
          <w:right w:w="288" w:type="dxa"/>
        </w:tblCellMar>
        <w:tblLook w:val="0600" w:firstRow="0" w:lastRow="0" w:firstColumn="0" w:lastColumn="0" w:noHBand="1" w:noVBand="1"/>
      </w:tblPr>
      <w:tblGrid>
        <w:gridCol w:w="5403"/>
        <w:gridCol w:w="5404"/>
      </w:tblGrid>
      <w:tr w:rsidR="00DE196F" w:rsidRPr="00DE196F" w14:paraId="59EDDBD8" w14:textId="77777777" w:rsidTr="00A91F33">
        <w:trPr>
          <w:trHeight w:val="350"/>
          <w:jc w:val="center"/>
        </w:trPr>
        <w:tc>
          <w:tcPr>
            <w:tcW w:w="46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14:paraId="7AF92A9A" w14:textId="77777777" w:rsidR="00DE196F" w:rsidRPr="00A91F33" w:rsidRDefault="00DE196F" w:rsidP="00A05451">
            <w:pPr>
              <w:spacing w:before="100" w:beforeAutospacing="1" w:after="100" w:afterAutospacing="1"/>
              <w:contextualSpacing/>
              <w:jc w:val="center"/>
              <w:rPr>
                <w:b/>
                <w:color w:val="800000"/>
                <w:sz w:val="20"/>
                <w:szCs w:val="20"/>
              </w:rPr>
            </w:pPr>
            <w:r w:rsidRPr="00A91F33">
              <w:rPr>
                <w:b/>
                <w:color w:val="800000"/>
                <w:sz w:val="44"/>
                <w:szCs w:val="20"/>
              </w:rPr>
              <w:t>DO</w:t>
            </w:r>
            <w:r w:rsidRPr="00A91F33">
              <w:rPr>
                <w:b/>
                <w:color w:val="800000"/>
                <w:sz w:val="24"/>
                <w:szCs w:val="20"/>
              </w:rPr>
              <w:t xml:space="preserve"> </w:t>
            </w:r>
            <w:r w:rsidRPr="00A91F33">
              <w:rPr>
                <w:b/>
                <w:color w:val="800000"/>
                <w:sz w:val="28"/>
                <w:szCs w:val="20"/>
              </w:rPr>
              <w:t>PUT IN RED TRASH</w:t>
            </w:r>
          </w:p>
        </w:tc>
        <w:tc>
          <w:tcPr>
            <w:tcW w:w="46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14:paraId="27D2B81C" w14:textId="272A2D4C" w:rsidR="00DE196F" w:rsidRPr="00A91F33" w:rsidRDefault="00DE196F" w:rsidP="00A05451">
            <w:pPr>
              <w:spacing w:before="100" w:beforeAutospacing="1" w:after="100" w:afterAutospacing="1"/>
              <w:contextualSpacing/>
              <w:jc w:val="center"/>
              <w:rPr>
                <w:color w:val="800000"/>
                <w:sz w:val="20"/>
                <w:szCs w:val="20"/>
              </w:rPr>
            </w:pPr>
            <w:r w:rsidRPr="00A91F33">
              <w:rPr>
                <w:b/>
                <w:color w:val="800000"/>
                <w:sz w:val="44"/>
                <w:szCs w:val="20"/>
              </w:rPr>
              <w:t xml:space="preserve">DO NOT </w:t>
            </w:r>
            <w:r w:rsidRPr="00A91F33">
              <w:rPr>
                <w:b/>
                <w:color w:val="800000"/>
                <w:sz w:val="28"/>
                <w:szCs w:val="20"/>
              </w:rPr>
              <w:t>PUT IN RED TRASH</w:t>
            </w:r>
            <w:r w:rsidR="00FC4F2D" w:rsidRPr="00A91F33">
              <w:rPr>
                <w:b/>
                <w:color w:val="800000"/>
                <w:sz w:val="28"/>
                <w:szCs w:val="20"/>
              </w:rPr>
              <w:t>*</w:t>
            </w:r>
          </w:p>
        </w:tc>
      </w:tr>
      <w:tr w:rsidR="003F3CAE" w:rsidRPr="00DE196F" w14:paraId="48AEC6DC" w14:textId="77777777" w:rsidTr="00A91F33">
        <w:trPr>
          <w:trHeight w:val="4580"/>
          <w:jc w:val="center"/>
        </w:trPr>
        <w:tc>
          <w:tcPr>
            <w:tcW w:w="4608" w:type="dxa"/>
            <w:tcBorders>
              <w:top w:val="single" w:sz="4" w:space="0" w:color="800000"/>
            </w:tcBorders>
            <w:shd w:val="clear" w:color="auto" w:fill="auto"/>
          </w:tcPr>
          <w:p w14:paraId="1517C6DC" w14:textId="02DCA3CC" w:rsidR="003F3CAE" w:rsidRPr="00A05451" w:rsidRDefault="003F3CAE" w:rsidP="00A05451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szCs w:val="20"/>
              </w:rPr>
            </w:pPr>
            <w:r w:rsidRPr="00A05451">
              <w:rPr>
                <w:szCs w:val="20"/>
              </w:rPr>
              <w:t>Vaginal speculums</w:t>
            </w:r>
          </w:p>
          <w:p w14:paraId="4C34B426" w14:textId="77777777" w:rsidR="003F3CAE" w:rsidRPr="00A05451" w:rsidRDefault="003F3CAE" w:rsidP="00A05451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szCs w:val="20"/>
              </w:rPr>
            </w:pPr>
            <w:r w:rsidRPr="00A05451">
              <w:rPr>
                <w:szCs w:val="20"/>
              </w:rPr>
              <w:t>Swabs used for obtaining specimens of blood or body fluids</w:t>
            </w:r>
          </w:p>
          <w:p w14:paraId="1CEFE18F" w14:textId="77777777" w:rsidR="003F3CAE" w:rsidRPr="00A05451" w:rsidRDefault="003F3CAE" w:rsidP="00A05451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szCs w:val="20"/>
              </w:rPr>
            </w:pPr>
            <w:r w:rsidRPr="00A05451">
              <w:rPr>
                <w:szCs w:val="20"/>
              </w:rPr>
              <w:t>Drapes, gauze or other absorbent material used to soak up blood or body fluids</w:t>
            </w:r>
          </w:p>
          <w:p w14:paraId="39ACF6ED" w14:textId="77777777" w:rsidR="003F3CAE" w:rsidRPr="00A05451" w:rsidRDefault="003F3CAE" w:rsidP="00A05451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szCs w:val="20"/>
              </w:rPr>
            </w:pPr>
            <w:r w:rsidRPr="00A05451">
              <w:rPr>
                <w:szCs w:val="20"/>
              </w:rPr>
              <w:t>Gloves contaminated with blood or body fluids (including fecal material)</w:t>
            </w:r>
          </w:p>
          <w:p w14:paraId="3B89C2FB" w14:textId="552AEB1C" w:rsidR="003F3CAE" w:rsidRPr="00A05451" w:rsidRDefault="003F3CAE" w:rsidP="00A05451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szCs w:val="20"/>
              </w:rPr>
            </w:pPr>
            <w:r w:rsidRPr="00A05451">
              <w:rPr>
                <w:szCs w:val="20"/>
              </w:rPr>
              <w:t>Expired drugs, vaccines, control solutions and medications (excluding controlled prescription drugs)</w:t>
            </w:r>
          </w:p>
          <w:p w14:paraId="2F09EBB4" w14:textId="5CB0D086" w:rsidR="003F3CAE" w:rsidRPr="00A05451" w:rsidRDefault="003F3CAE" w:rsidP="00A05451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szCs w:val="20"/>
              </w:rPr>
            </w:pPr>
            <w:r w:rsidRPr="00A05451">
              <w:rPr>
                <w:szCs w:val="20"/>
              </w:rPr>
              <w:t>Used urine specimen cups after the urine is discarded – preferably in the toilet.</w:t>
            </w:r>
          </w:p>
          <w:p w14:paraId="2AA42E09" w14:textId="77777777" w:rsidR="003F3CAE" w:rsidRPr="00A05451" w:rsidRDefault="003F3CAE" w:rsidP="00A05451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szCs w:val="20"/>
              </w:rPr>
            </w:pPr>
            <w:r w:rsidRPr="00A05451">
              <w:rPr>
                <w:szCs w:val="20"/>
              </w:rPr>
              <w:t>Paper towels used to absorb blood or body fluids</w:t>
            </w:r>
          </w:p>
          <w:p w14:paraId="7786DA58" w14:textId="77777777" w:rsidR="003F3CAE" w:rsidRPr="00A05451" w:rsidRDefault="003F3CAE" w:rsidP="00A05451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szCs w:val="20"/>
              </w:rPr>
            </w:pPr>
            <w:r w:rsidRPr="00A05451">
              <w:rPr>
                <w:szCs w:val="20"/>
              </w:rPr>
              <w:t xml:space="preserve">Used urinary catheters and </w:t>
            </w:r>
            <w:proofErr w:type="spellStart"/>
            <w:r w:rsidRPr="00A05451">
              <w:rPr>
                <w:szCs w:val="20"/>
              </w:rPr>
              <w:t>foley</w:t>
            </w:r>
            <w:proofErr w:type="spellEnd"/>
            <w:r w:rsidRPr="00A05451">
              <w:rPr>
                <w:szCs w:val="20"/>
              </w:rPr>
              <w:t xml:space="preserve"> bags</w:t>
            </w:r>
          </w:p>
          <w:p w14:paraId="0B736253" w14:textId="5BF1EC89" w:rsidR="003F3CAE" w:rsidRPr="00A05451" w:rsidRDefault="003F3CAE" w:rsidP="00A05451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szCs w:val="20"/>
              </w:rPr>
            </w:pPr>
            <w:r w:rsidRPr="00A05451">
              <w:rPr>
                <w:szCs w:val="20"/>
              </w:rPr>
              <w:t>Used urine pregnancy tests</w:t>
            </w:r>
          </w:p>
          <w:p w14:paraId="648FC378" w14:textId="29F887CC" w:rsidR="003F3CAE" w:rsidRPr="00A05451" w:rsidRDefault="003F3CAE" w:rsidP="00A05451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szCs w:val="20"/>
              </w:rPr>
            </w:pPr>
            <w:r w:rsidRPr="00A05451">
              <w:rPr>
                <w:szCs w:val="20"/>
              </w:rPr>
              <w:t>Used urine dipsticks</w:t>
            </w:r>
          </w:p>
          <w:p w14:paraId="7A4AD112" w14:textId="277C7061" w:rsidR="003F3CAE" w:rsidRPr="00A05451" w:rsidRDefault="003F3CAE" w:rsidP="00A05451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szCs w:val="20"/>
              </w:rPr>
            </w:pPr>
            <w:r w:rsidRPr="00A05451">
              <w:rPr>
                <w:szCs w:val="20"/>
              </w:rPr>
              <w:t>Used fecal occult blood tests</w:t>
            </w:r>
          </w:p>
        </w:tc>
        <w:tc>
          <w:tcPr>
            <w:tcW w:w="4608" w:type="dxa"/>
            <w:tcBorders>
              <w:top w:val="single" w:sz="4" w:space="0" w:color="800000"/>
            </w:tcBorders>
            <w:shd w:val="clear" w:color="auto" w:fill="auto"/>
          </w:tcPr>
          <w:p w14:paraId="55071928" w14:textId="13E154D5" w:rsidR="003F3CAE" w:rsidRPr="00A22219" w:rsidRDefault="003F3CAE" w:rsidP="00A22219">
            <w:pPr>
              <w:spacing w:before="100" w:beforeAutospacing="1" w:after="240"/>
              <w:rPr>
                <w:b/>
                <w:i/>
                <w:color w:val="800000"/>
                <w:szCs w:val="20"/>
              </w:rPr>
            </w:pPr>
            <w:r w:rsidRPr="00A22219">
              <w:rPr>
                <w:b/>
                <w:i/>
                <w:color w:val="800000"/>
                <w:szCs w:val="20"/>
              </w:rPr>
              <w:t>*</w:t>
            </w:r>
            <w:proofErr w:type="gramStart"/>
            <w:r w:rsidRPr="00A22219">
              <w:rPr>
                <w:b/>
                <w:i/>
                <w:color w:val="800000"/>
                <w:szCs w:val="20"/>
              </w:rPr>
              <w:t>unless</w:t>
            </w:r>
            <w:proofErr w:type="gramEnd"/>
            <w:r w:rsidRPr="00A22219">
              <w:rPr>
                <w:b/>
                <w:i/>
                <w:color w:val="800000"/>
                <w:szCs w:val="20"/>
              </w:rPr>
              <w:t xml:space="preserve"> soiled with blood or body fluid,  </w:t>
            </w:r>
            <w:r w:rsidRPr="00A22219">
              <w:rPr>
                <w:b/>
                <w:i/>
                <w:color w:val="800000"/>
                <w:szCs w:val="20"/>
              </w:rPr>
              <w:br/>
              <w:t xml:space="preserve">  including fecal material</w:t>
            </w:r>
          </w:p>
          <w:p w14:paraId="234390C2" w14:textId="0DF89250" w:rsidR="003F3CAE" w:rsidRPr="00A05451" w:rsidRDefault="003F3CAE" w:rsidP="00A05451">
            <w:pPr>
              <w:numPr>
                <w:ilvl w:val="0"/>
                <w:numId w:val="2"/>
              </w:numPr>
              <w:tabs>
                <w:tab w:val="clear" w:pos="360"/>
              </w:tabs>
              <w:spacing w:before="100" w:beforeAutospacing="1" w:after="100" w:afterAutospacing="1"/>
              <w:contextualSpacing/>
              <w:rPr>
                <w:szCs w:val="20"/>
              </w:rPr>
            </w:pPr>
            <w:r w:rsidRPr="00A05451">
              <w:rPr>
                <w:szCs w:val="20"/>
              </w:rPr>
              <w:t>Food wrappers</w:t>
            </w:r>
          </w:p>
          <w:p w14:paraId="721527A2" w14:textId="74292997" w:rsidR="003F3CAE" w:rsidRPr="00A05451" w:rsidRDefault="003F3CAE" w:rsidP="00A05451">
            <w:pPr>
              <w:numPr>
                <w:ilvl w:val="0"/>
                <w:numId w:val="2"/>
              </w:numPr>
              <w:tabs>
                <w:tab w:val="clear" w:pos="360"/>
              </w:tabs>
              <w:spacing w:before="100" w:beforeAutospacing="1" w:after="100" w:afterAutospacing="1"/>
              <w:contextualSpacing/>
              <w:rPr>
                <w:szCs w:val="20"/>
              </w:rPr>
            </w:pPr>
            <w:r w:rsidRPr="00A05451">
              <w:rPr>
                <w:szCs w:val="20"/>
              </w:rPr>
              <w:t>Beverage containers</w:t>
            </w:r>
          </w:p>
          <w:p w14:paraId="309E64CB" w14:textId="77777777" w:rsidR="003F3CAE" w:rsidRPr="00A05451" w:rsidRDefault="003F3CAE" w:rsidP="00A05451">
            <w:pPr>
              <w:numPr>
                <w:ilvl w:val="0"/>
                <w:numId w:val="2"/>
              </w:numPr>
              <w:tabs>
                <w:tab w:val="clear" w:pos="360"/>
              </w:tabs>
              <w:spacing w:before="100" w:beforeAutospacing="1" w:after="100" w:afterAutospacing="1"/>
              <w:contextualSpacing/>
              <w:rPr>
                <w:szCs w:val="20"/>
              </w:rPr>
            </w:pPr>
            <w:r w:rsidRPr="00A05451">
              <w:rPr>
                <w:szCs w:val="20"/>
              </w:rPr>
              <w:t>Paper towels</w:t>
            </w:r>
          </w:p>
          <w:p w14:paraId="478D8BCC" w14:textId="77777777" w:rsidR="003F3CAE" w:rsidRPr="00A05451" w:rsidRDefault="003F3CAE" w:rsidP="00A05451">
            <w:pPr>
              <w:numPr>
                <w:ilvl w:val="0"/>
                <w:numId w:val="2"/>
              </w:numPr>
              <w:tabs>
                <w:tab w:val="clear" w:pos="360"/>
              </w:tabs>
              <w:spacing w:before="100" w:beforeAutospacing="1" w:after="100" w:afterAutospacing="1"/>
              <w:contextualSpacing/>
              <w:rPr>
                <w:szCs w:val="20"/>
              </w:rPr>
            </w:pPr>
            <w:r w:rsidRPr="00A05451">
              <w:rPr>
                <w:szCs w:val="20"/>
              </w:rPr>
              <w:t>Paper</w:t>
            </w:r>
          </w:p>
          <w:p w14:paraId="1C38F8F6" w14:textId="77777777" w:rsidR="003F3CAE" w:rsidRPr="00A05451" w:rsidRDefault="003F3CAE" w:rsidP="00A05451">
            <w:pPr>
              <w:numPr>
                <w:ilvl w:val="0"/>
                <w:numId w:val="2"/>
              </w:numPr>
              <w:tabs>
                <w:tab w:val="clear" w:pos="360"/>
              </w:tabs>
              <w:spacing w:before="100" w:beforeAutospacing="1" w:after="100" w:afterAutospacing="1"/>
              <w:contextualSpacing/>
              <w:rPr>
                <w:szCs w:val="20"/>
              </w:rPr>
            </w:pPr>
            <w:r w:rsidRPr="00A05451">
              <w:rPr>
                <w:szCs w:val="20"/>
              </w:rPr>
              <w:t>Examining table paper</w:t>
            </w:r>
          </w:p>
          <w:p w14:paraId="50B3C5C4" w14:textId="77777777" w:rsidR="003F3CAE" w:rsidRPr="00A05451" w:rsidRDefault="003F3CAE" w:rsidP="00A05451">
            <w:pPr>
              <w:numPr>
                <w:ilvl w:val="0"/>
                <w:numId w:val="2"/>
              </w:numPr>
              <w:tabs>
                <w:tab w:val="clear" w:pos="360"/>
              </w:tabs>
              <w:spacing w:before="100" w:beforeAutospacing="1" w:after="100" w:afterAutospacing="1"/>
              <w:contextualSpacing/>
              <w:rPr>
                <w:szCs w:val="20"/>
              </w:rPr>
            </w:pPr>
            <w:r w:rsidRPr="00A05451">
              <w:rPr>
                <w:szCs w:val="20"/>
              </w:rPr>
              <w:t xml:space="preserve">Patient gowns or drapes </w:t>
            </w:r>
          </w:p>
          <w:p w14:paraId="1BB6C639" w14:textId="77777777" w:rsidR="003F3CAE" w:rsidRPr="00A05451" w:rsidRDefault="003F3CAE" w:rsidP="00A05451">
            <w:pPr>
              <w:numPr>
                <w:ilvl w:val="0"/>
                <w:numId w:val="2"/>
              </w:numPr>
              <w:tabs>
                <w:tab w:val="clear" w:pos="360"/>
              </w:tabs>
              <w:spacing w:before="100" w:beforeAutospacing="1" w:after="100" w:afterAutospacing="1"/>
              <w:contextualSpacing/>
              <w:rPr>
                <w:szCs w:val="20"/>
              </w:rPr>
            </w:pPr>
            <w:r w:rsidRPr="00A05451">
              <w:rPr>
                <w:szCs w:val="20"/>
              </w:rPr>
              <w:t>Tongue depressors</w:t>
            </w:r>
          </w:p>
          <w:p w14:paraId="4DDF4043" w14:textId="77777777" w:rsidR="003F3CAE" w:rsidRPr="00A05451" w:rsidRDefault="003F3CAE" w:rsidP="00A05451">
            <w:pPr>
              <w:numPr>
                <w:ilvl w:val="0"/>
                <w:numId w:val="2"/>
              </w:numPr>
              <w:tabs>
                <w:tab w:val="clear" w:pos="360"/>
              </w:tabs>
              <w:spacing w:before="100" w:beforeAutospacing="1" w:after="100" w:afterAutospacing="1"/>
              <w:contextualSpacing/>
              <w:rPr>
                <w:szCs w:val="20"/>
              </w:rPr>
            </w:pPr>
            <w:r w:rsidRPr="00A05451">
              <w:rPr>
                <w:szCs w:val="20"/>
              </w:rPr>
              <w:t>Ear speculums</w:t>
            </w:r>
          </w:p>
          <w:p w14:paraId="08B13617" w14:textId="77777777" w:rsidR="003F3CAE" w:rsidRPr="00A05451" w:rsidRDefault="003F3CAE" w:rsidP="00A05451">
            <w:pPr>
              <w:numPr>
                <w:ilvl w:val="0"/>
                <w:numId w:val="2"/>
              </w:numPr>
              <w:tabs>
                <w:tab w:val="clear" w:pos="360"/>
              </w:tabs>
              <w:spacing w:before="100" w:beforeAutospacing="1" w:after="100" w:afterAutospacing="1"/>
              <w:contextualSpacing/>
              <w:rPr>
                <w:szCs w:val="20"/>
              </w:rPr>
            </w:pPr>
            <w:r w:rsidRPr="00A05451">
              <w:rPr>
                <w:szCs w:val="20"/>
              </w:rPr>
              <w:t xml:space="preserve">Gloves </w:t>
            </w:r>
          </w:p>
          <w:p w14:paraId="1174CB7A" w14:textId="540156F6" w:rsidR="003F3CAE" w:rsidRPr="00A05451" w:rsidRDefault="003F3CAE" w:rsidP="00A05451">
            <w:pPr>
              <w:numPr>
                <w:ilvl w:val="0"/>
                <w:numId w:val="2"/>
              </w:numPr>
              <w:tabs>
                <w:tab w:val="clear" w:pos="360"/>
              </w:tabs>
              <w:spacing w:before="100" w:beforeAutospacing="1" w:after="100" w:afterAutospacing="1"/>
              <w:contextualSpacing/>
              <w:rPr>
                <w:szCs w:val="20"/>
              </w:rPr>
            </w:pPr>
            <w:r w:rsidRPr="00A05451">
              <w:rPr>
                <w:szCs w:val="20"/>
              </w:rPr>
              <w:t>Empty IV bags and used tubing</w:t>
            </w:r>
          </w:p>
        </w:tc>
      </w:tr>
    </w:tbl>
    <w:p w14:paraId="465661F7" w14:textId="7CD1AF4E" w:rsidR="00DE196F" w:rsidRPr="00DE196F" w:rsidRDefault="008C1F76" w:rsidP="00A05451">
      <w:pPr>
        <w:spacing w:before="100" w:beforeAutospacing="1" w:after="100" w:afterAutospacing="1"/>
        <w:contextualSpacing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6F553" wp14:editId="23110744">
                <wp:simplePos x="0" y="0"/>
                <wp:positionH relativeFrom="page">
                  <wp:posOffset>457200</wp:posOffset>
                </wp:positionH>
                <wp:positionV relativeFrom="page">
                  <wp:posOffset>9234170</wp:posOffset>
                </wp:positionV>
                <wp:extent cx="6858000" cy="457200"/>
                <wp:effectExtent l="0" t="0" r="0" b="0"/>
                <wp:wrapThrough wrapText="bothSides">
                  <wp:wrapPolygon edited="0">
                    <wp:start x="0" y="0"/>
                    <wp:lineTo x="0" y="20400"/>
                    <wp:lineTo x="21520" y="20400"/>
                    <wp:lineTo x="21520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36pt;margin-top:727.1pt;width:540pt;height:36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" fillcolor="maroon" stroked="f">
                <w10:wrap type="through"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F4DCE" wp14:editId="7A440A89">
                <wp:simplePos x="0" y="0"/>
                <wp:positionH relativeFrom="page">
                  <wp:posOffset>457200</wp:posOffset>
                </wp:positionH>
                <wp:positionV relativeFrom="page">
                  <wp:posOffset>9326245</wp:posOffset>
                </wp:positionV>
                <wp:extent cx="6858000" cy="281559"/>
                <wp:effectExtent l="0" t="0" r="0" b="0"/>
                <wp:wrapThrough wrapText="bothSides">
                  <wp:wrapPolygon edited="0">
                    <wp:start x="0" y="0"/>
                    <wp:lineTo x="0" y="19503"/>
                    <wp:lineTo x="21520" y="19503"/>
                    <wp:lineTo x="21520" y="0"/>
                    <wp:lineTo x="0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81559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2C7DC5F" w14:textId="77777777" w:rsidR="00A91F33" w:rsidRPr="008C1F76" w:rsidRDefault="00A91F33" w:rsidP="00A91F33">
                            <w:pPr>
                              <w:pStyle w:val="Footer"/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</w:rPr>
                            </w:pPr>
                            <w:proofErr w:type="gramStart"/>
                            <w:r w:rsidRPr="008C1F76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www.acponline.org</w:t>
                            </w:r>
                            <w:proofErr w:type="gramEnd"/>
                            <w:r w:rsidRPr="008C1F76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/practiceforms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36pt;margin-top:734.35pt;width:540pt;height:22.1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" mv:complextextbox="1" fillcolor="maroon" stroked="f">
                <v:textbox>
                  <w:txbxContent>
                    <w:p w14:paraId="12C7DC5F" w14:textId="77777777" w:rsidR="00A91F33" w:rsidRPr="008C1F76" w:rsidRDefault="00A91F33" w:rsidP="00A91F33">
                      <w:pPr>
                        <w:pStyle w:val="Footer"/>
                        <w:jc w:val="center"/>
                        <w:rPr>
                          <w:b/>
                          <w:noProof/>
                          <w:color w:val="FFFFFF" w:themeColor="background1"/>
                          <w:sz w:val="28"/>
                        </w:rPr>
                      </w:pPr>
                      <w:proofErr w:type="gramStart"/>
                      <w:r w:rsidRPr="008C1F76">
                        <w:rPr>
                          <w:b/>
                          <w:color w:val="FFFFFF" w:themeColor="background1"/>
                          <w:sz w:val="24"/>
                        </w:rPr>
                        <w:t>www.acponline.org</w:t>
                      </w:r>
                      <w:proofErr w:type="gramEnd"/>
                      <w:r w:rsidRPr="008C1F76">
                        <w:rPr>
                          <w:b/>
                          <w:color w:val="FFFFFF" w:themeColor="background1"/>
                          <w:sz w:val="24"/>
                        </w:rPr>
                        <w:t>/practiceforms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DE196F" w:rsidRPr="00DE196F" w:rsidSect="00A91F3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679CC" w14:textId="77777777" w:rsidR="0067077B" w:rsidRDefault="0067077B" w:rsidP="00546345">
      <w:pPr>
        <w:spacing w:after="0" w:line="240" w:lineRule="auto"/>
      </w:pPr>
      <w:r>
        <w:separator/>
      </w:r>
    </w:p>
  </w:endnote>
  <w:endnote w:type="continuationSeparator" w:id="0">
    <w:p w14:paraId="739DED64" w14:textId="77777777" w:rsidR="0067077B" w:rsidRDefault="0067077B" w:rsidP="0054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F0554" w14:textId="3471F4C4" w:rsidR="003325DE" w:rsidRPr="00546345" w:rsidRDefault="003325DE" w:rsidP="00546345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B2D65" w14:textId="77777777" w:rsidR="0067077B" w:rsidRDefault="0067077B" w:rsidP="00546345">
      <w:pPr>
        <w:spacing w:after="0" w:line="240" w:lineRule="auto"/>
      </w:pPr>
      <w:r>
        <w:separator/>
      </w:r>
    </w:p>
  </w:footnote>
  <w:footnote w:type="continuationSeparator" w:id="0">
    <w:p w14:paraId="2AC9057B" w14:textId="77777777" w:rsidR="0067077B" w:rsidRDefault="0067077B" w:rsidP="00546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83D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EAA7A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F5412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45"/>
    <w:rsid w:val="00012AE7"/>
    <w:rsid w:val="00094982"/>
    <w:rsid w:val="002946EB"/>
    <w:rsid w:val="003325DE"/>
    <w:rsid w:val="003F3CAE"/>
    <w:rsid w:val="00483CA8"/>
    <w:rsid w:val="004B5B55"/>
    <w:rsid w:val="00546345"/>
    <w:rsid w:val="0067077B"/>
    <w:rsid w:val="008C1F76"/>
    <w:rsid w:val="00955FB6"/>
    <w:rsid w:val="0099374D"/>
    <w:rsid w:val="00A05451"/>
    <w:rsid w:val="00A22219"/>
    <w:rsid w:val="00A73956"/>
    <w:rsid w:val="00A91F33"/>
    <w:rsid w:val="00B63A6E"/>
    <w:rsid w:val="00DE196F"/>
    <w:rsid w:val="00FC4F2D"/>
    <w:rsid w:val="00FD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79C5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45"/>
  </w:style>
  <w:style w:type="paragraph" w:styleId="Heading1">
    <w:name w:val="heading 1"/>
    <w:basedOn w:val="Normal"/>
    <w:next w:val="Normal"/>
    <w:link w:val="Heading1Char"/>
    <w:uiPriority w:val="9"/>
    <w:qFormat/>
    <w:rsid w:val="0054634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34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34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34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34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34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34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34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34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463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46345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345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345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345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345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34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34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345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345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546345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4634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6345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345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345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46345"/>
    <w:rPr>
      <w:b/>
      <w:bCs/>
    </w:rPr>
  </w:style>
  <w:style w:type="character" w:styleId="Emphasis">
    <w:name w:val="Emphasis"/>
    <w:uiPriority w:val="20"/>
    <w:qFormat/>
    <w:rsid w:val="00546345"/>
    <w:rPr>
      <w:b/>
      <w:bCs/>
      <w:i/>
      <w:iCs/>
      <w:spacing w:val="10"/>
    </w:rPr>
  </w:style>
  <w:style w:type="paragraph" w:styleId="ListParagraph">
    <w:name w:val="List Paragraph"/>
    <w:basedOn w:val="Normal"/>
    <w:uiPriority w:val="34"/>
    <w:qFormat/>
    <w:rsid w:val="005463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634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634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34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345"/>
    <w:rPr>
      <w:i/>
      <w:iCs/>
    </w:rPr>
  </w:style>
  <w:style w:type="character" w:styleId="SubtleEmphasis">
    <w:name w:val="Subtle Emphasis"/>
    <w:uiPriority w:val="19"/>
    <w:qFormat/>
    <w:rsid w:val="00546345"/>
    <w:rPr>
      <w:i/>
      <w:iCs/>
    </w:rPr>
  </w:style>
  <w:style w:type="character" w:styleId="IntenseEmphasis">
    <w:name w:val="Intense Emphasis"/>
    <w:uiPriority w:val="21"/>
    <w:qFormat/>
    <w:rsid w:val="0054634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6345"/>
    <w:rPr>
      <w:smallCaps/>
    </w:rPr>
  </w:style>
  <w:style w:type="character" w:styleId="IntenseReference">
    <w:name w:val="Intense Reference"/>
    <w:uiPriority w:val="32"/>
    <w:qFormat/>
    <w:rsid w:val="00546345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4634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6345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46345"/>
  </w:style>
  <w:style w:type="paragraph" w:styleId="Header">
    <w:name w:val="header"/>
    <w:basedOn w:val="Normal"/>
    <w:link w:val="HeaderChar"/>
    <w:uiPriority w:val="99"/>
    <w:unhideWhenUsed/>
    <w:rsid w:val="005463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345"/>
  </w:style>
  <w:style w:type="paragraph" w:styleId="Footer">
    <w:name w:val="footer"/>
    <w:basedOn w:val="Normal"/>
    <w:link w:val="FooterChar"/>
    <w:uiPriority w:val="99"/>
    <w:unhideWhenUsed/>
    <w:rsid w:val="005463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34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45"/>
  </w:style>
  <w:style w:type="paragraph" w:styleId="Heading1">
    <w:name w:val="heading 1"/>
    <w:basedOn w:val="Normal"/>
    <w:next w:val="Normal"/>
    <w:link w:val="Heading1Char"/>
    <w:uiPriority w:val="9"/>
    <w:qFormat/>
    <w:rsid w:val="0054634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34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34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34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34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34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34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34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34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463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46345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345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345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345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345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34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34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345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345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546345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4634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6345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345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345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46345"/>
    <w:rPr>
      <w:b/>
      <w:bCs/>
    </w:rPr>
  </w:style>
  <w:style w:type="character" w:styleId="Emphasis">
    <w:name w:val="Emphasis"/>
    <w:uiPriority w:val="20"/>
    <w:qFormat/>
    <w:rsid w:val="00546345"/>
    <w:rPr>
      <w:b/>
      <w:bCs/>
      <w:i/>
      <w:iCs/>
      <w:spacing w:val="10"/>
    </w:rPr>
  </w:style>
  <w:style w:type="paragraph" w:styleId="ListParagraph">
    <w:name w:val="List Paragraph"/>
    <w:basedOn w:val="Normal"/>
    <w:uiPriority w:val="34"/>
    <w:qFormat/>
    <w:rsid w:val="005463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634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634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34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345"/>
    <w:rPr>
      <w:i/>
      <w:iCs/>
    </w:rPr>
  </w:style>
  <w:style w:type="character" w:styleId="SubtleEmphasis">
    <w:name w:val="Subtle Emphasis"/>
    <w:uiPriority w:val="19"/>
    <w:qFormat/>
    <w:rsid w:val="00546345"/>
    <w:rPr>
      <w:i/>
      <w:iCs/>
    </w:rPr>
  </w:style>
  <w:style w:type="character" w:styleId="IntenseEmphasis">
    <w:name w:val="Intense Emphasis"/>
    <w:uiPriority w:val="21"/>
    <w:qFormat/>
    <w:rsid w:val="0054634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6345"/>
    <w:rPr>
      <w:smallCaps/>
    </w:rPr>
  </w:style>
  <w:style w:type="character" w:styleId="IntenseReference">
    <w:name w:val="Intense Reference"/>
    <w:uiPriority w:val="32"/>
    <w:qFormat/>
    <w:rsid w:val="00546345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4634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6345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46345"/>
  </w:style>
  <w:style w:type="paragraph" w:styleId="Header">
    <w:name w:val="header"/>
    <w:basedOn w:val="Normal"/>
    <w:link w:val="HeaderChar"/>
    <w:uiPriority w:val="99"/>
    <w:unhideWhenUsed/>
    <w:rsid w:val="005463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345"/>
  </w:style>
  <w:style w:type="paragraph" w:styleId="Footer">
    <w:name w:val="footer"/>
    <w:basedOn w:val="Normal"/>
    <w:link w:val="FooterChar"/>
    <w:uiPriority w:val="99"/>
    <w:unhideWhenUsed/>
    <w:rsid w:val="005463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278</Words>
  <Characters>1589</Characters>
  <Application>Microsoft Macintosh Word</Application>
  <DocSecurity>0</DocSecurity>
  <Lines>13</Lines>
  <Paragraphs>3</Paragraphs>
  <ScaleCrop>false</ScaleCrop>
  <Company>ACP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 iMac</dc:creator>
  <cp:keywords/>
  <dc:description/>
  <cp:lastModifiedBy>GS iMac</cp:lastModifiedBy>
  <cp:revision>12</cp:revision>
  <dcterms:created xsi:type="dcterms:W3CDTF">2015-05-22T16:30:00Z</dcterms:created>
  <dcterms:modified xsi:type="dcterms:W3CDTF">2015-05-27T19:15:00Z</dcterms:modified>
</cp:coreProperties>
</file>