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A7B74" w14:textId="77777777" w:rsidR="008572CA" w:rsidRPr="007A5940" w:rsidRDefault="002C4B4E" w:rsidP="00BB2F30">
      <w:pPr>
        <w:outlineLvl w:val="0"/>
        <w:rPr>
          <w:b/>
          <w:sz w:val="28"/>
          <w:szCs w:val="28"/>
        </w:rPr>
      </w:pPr>
      <w:r w:rsidRPr="007A5940">
        <w:rPr>
          <w:b/>
          <w:sz w:val="28"/>
          <w:szCs w:val="28"/>
        </w:rPr>
        <w:t xml:space="preserve">Small Group Worksheet </w:t>
      </w:r>
      <w:r w:rsidR="00A51C66" w:rsidRPr="007A5940">
        <w:rPr>
          <w:b/>
          <w:sz w:val="28"/>
          <w:szCs w:val="28"/>
        </w:rPr>
        <w:t>—</w:t>
      </w:r>
      <w:r w:rsidRPr="007A5940">
        <w:rPr>
          <w:b/>
          <w:sz w:val="28"/>
          <w:szCs w:val="28"/>
        </w:rPr>
        <w:t xml:space="preserve"> Case</w:t>
      </w:r>
      <w:r w:rsidR="00F26A6E" w:rsidRPr="007A5940">
        <w:rPr>
          <w:b/>
          <w:sz w:val="28"/>
          <w:szCs w:val="28"/>
        </w:rPr>
        <w:t>s</w:t>
      </w:r>
    </w:p>
    <w:p w14:paraId="3AFEDA32" w14:textId="77777777" w:rsidR="002C4B4E" w:rsidRPr="008572CA" w:rsidRDefault="002C4B4E" w:rsidP="002C4B4E">
      <w:pPr>
        <w:rPr>
          <w:b/>
          <w:sz w:val="28"/>
          <w:szCs w:val="28"/>
        </w:rPr>
      </w:pPr>
    </w:p>
    <w:p w14:paraId="5E058DD3" w14:textId="77777777" w:rsidR="00CF4E4A" w:rsidRPr="00F56B35" w:rsidRDefault="002C4B4E" w:rsidP="002C4B4E">
      <w:pPr>
        <w:rPr>
          <w:rFonts w:asciiTheme="minorHAnsi" w:hAnsiTheme="minorHAnsi"/>
          <w:sz w:val="24"/>
          <w:szCs w:val="24"/>
        </w:rPr>
      </w:pPr>
      <w:r w:rsidRPr="00F56B35">
        <w:rPr>
          <w:rFonts w:asciiTheme="minorHAnsi" w:hAnsiTheme="minorHAnsi"/>
          <w:b/>
          <w:sz w:val="24"/>
          <w:szCs w:val="24"/>
        </w:rPr>
        <w:t>Case 1</w:t>
      </w:r>
      <w:r w:rsidRPr="00F56B35">
        <w:rPr>
          <w:rFonts w:asciiTheme="minorHAnsi" w:hAnsiTheme="minorHAnsi"/>
          <w:sz w:val="24"/>
          <w:szCs w:val="24"/>
        </w:rPr>
        <w:t>:</w:t>
      </w:r>
      <w:r w:rsidR="00457E5C" w:rsidRPr="00F56B35">
        <w:rPr>
          <w:rFonts w:asciiTheme="minorHAnsi" w:hAnsiTheme="minorHAnsi"/>
          <w:sz w:val="24"/>
          <w:szCs w:val="24"/>
        </w:rPr>
        <w:t xml:space="preserve"> A 50</w:t>
      </w:r>
      <w:r w:rsidR="00336320" w:rsidRPr="00F56B35">
        <w:rPr>
          <w:rFonts w:asciiTheme="minorHAnsi" w:hAnsiTheme="minorHAnsi"/>
          <w:sz w:val="24"/>
          <w:szCs w:val="24"/>
        </w:rPr>
        <w:t>-</w:t>
      </w:r>
      <w:r w:rsidR="00CF4E4A" w:rsidRPr="00F56B35">
        <w:rPr>
          <w:rFonts w:asciiTheme="minorHAnsi" w:hAnsiTheme="minorHAnsi"/>
          <w:sz w:val="24"/>
          <w:szCs w:val="24"/>
        </w:rPr>
        <w:t>year-old</w:t>
      </w:r>
      <w:r w:rsidR="00EC1CD4" w:rsidRPr="00F56B35">
        <w:rPr>
          <w:rFonts w:asciiTheme="minorHAnsi" w:hAnsiTheme="minorHAnsi"/>
          <w:sz w:val="24"/>
          <w:szCs w:val="24"/>
        </w:rPr>
        <w:t xml:space="preserve"> woman</w:t>
      </w:r>
      <w:r w:rsidR="00457E5C" w:rsidRPr="00F56B35">
        <w:rPr>
          <w:rFonts w:asciiTheme="minorHAnsi" w:hAnsiTheme="minorHAnsi"/>
          <w:sz w:val="24"/>
          <w:szCs w:val="24"/>
        </w:rPr>
        <w:t xml:space="preserve"> with a history of hypertension and diabetes presents to her primary care office for a routine visit. She denies any dyspnea, weight gain, lower extremity edema, orthopnea or paroxysmal nocturnal dyspnea</w:t>
      </w:r>
      <w:r w:rsidR="008A2F77" w:rsidRPr="00F56B35">
        <w:rPr>
          <w:rFonts w:asciiTheme="minorHAnsi" w:hAnsiTheme="minorHAnsi"/>
          <w:sz w:val="24"/>
          <w:szCs w:val="24"/>
        </w:rPr>
        <w:t xml:space="preserve"> (PND)</w:t>
      </w:r>
      <w:r w:rsidR="00457E5C" w:rsidRPr="00F56B35">
        <w:rPr>
          <w:rFonts w:asciiTheme="minorHAnsi" w:hAnsiTheme="minorHAnsi"/>
          <w:sz w:val="24"/>
          <w:szCs w:val="24"/>
        </w:rPr>
        <w:t xml:space="preserve">. </w:t>
      </w:r>
      <w:r w:rsidR="00FC67F9" w:rsidRPr="00F56B35">
        <w:rPr>
          <w:rFonts w:asciiTheme="minorHAnsi" w:hAnsiTheme="minorHAnsi"/>
          <w:sz w:val="24"/>
          <w:szCs w:val="24"/>
        </w:rPr>
        <w:t>She has no lower extremity edema or distended neck veins. Cardiac exam reveals normal heart sounds.</w:t>
      </w:r>
    </w:p>
    <w:p w14:paraId="161EB371" w14:textId="77777777" w:rsidR="000F576E" w:rsidRPr="00F56B35" w:rsidRDefault="000F576E" w:rsidP="002C4B4E">
      <w:pPr>
        <w:rPr>
          <w:rFonts w:asciiTheme="minorHAnsi" w:hAnsiTheme="minorHAnsi"/>
          <w:sz w:val="24"/>
          <w:szCs w:val="24"/>
        </w:rPr>
      </w:pPr>
    </w:p>
    <w:p w14:paraId="32D6BD15" w14:textId="77777777" w:rsidR="000F576E" w:rsidRPr="00F56B35" w:rsidRDefault="000F576E" w:rsidP="000F576E">
      <w:pPr>
        <w:rPr>
          <w:rFonts w:asciiTheme="minorHAnsi" w:hAnsiTheme="minorHAnsi"/>
          <w:sz w:val="24"/>
          <w:szCs w:val="24"/>
        </w:rPr>
      </w:pPr>
      <w:r w:rsidRPr="00F56B35">
        <w:rPr>
          <w:rFonts w:asciiTheme="minorHAnsi" w:hAnsiTheme="minorHAnsi"/>
          <w:b/>
          <w:sz w:val="24"/>
          <w:szCs w:val="24"/>
        </w:rPr>
        <w:t>Case 2</w:t>
      </w:r>
      <w:r w:rsidR="00336320" w:rsidRPr="00F56B35">
        <w:rPr>
          <w:rFonts w:asciiTheme="minorHAnsi" w:hAnsiTheme="minorHAnsi"/>
          <w:sz w:val="24"/>
          <w:szCs w:val="24"/>
        </w:rPr>
        <w:t>: A 50-year-</w:t>
      </w:r>
      <w:r w:rsidR="008A2F77" w:rsidRPr="00F56B35">
        <w:rPr>
          <w:rFonts w:asciiTheme="minorHAnsi" w:hAnsiTheme="minorHAnsi"/>
          <w:sz w:val="24"/>
          <w:szCs w:val="24"/>
        </w:rPr>
        <w:t>old woman with a history of hypertension</w:t>
      </w:r>
      <w:r w:rsidR="00497EA6" w:rsidRPr="00F56B35">
        <w:rPr>
          <w:rFonts w:asciiTheme="minorHAnsi" w:hAnsiTheme="minorHAnsi"/>
          <w:sz w:val="24"/>
          <w:szCs w:val="24"/>
        </w:rPr>
        <w:t xml:space="preserve"> and diabetes presents to </w:t>
      </w:r>
      <w:r w:rsidR="008A2F77" w:rsidRPr="00F56B35">
        <w:rPr>
          <w:rFonts w:asciiTheme="minorHAnsi" w:hAnsiTheme="minorHAnsi"/>
          <w:sz w:val="24"/>
          <w:szCs w:val="24"/>
        </w:rPr>
        <w:t>her PCP office with several weeks of increasing dyspnea on exertion and lower extremity edema. She has started sleeping at an angle due to shortnes</w:t>
      </w:r>
      <w:r w:rsidR="00497EA6" w:rsidRPr="00F56B35">
        <w:rPr>
          <w:rFonts w:asciiTheme="minorHAnsi" w:hAnsiTheme="minorHAnsi"/>
          <w:sz w:val="24"/>
          <w:szCs w:val="24"/>
        </w:rPr>
        <w:t xml:space="preserve">s of breath at night. She denies any </w:t>
      </w:r>
      <w:r w:rsidR="008A2F77" w:rsidRPr="00F56B35">
        <w:rPr>
          <w:rFonts w:asciiTheme="minorHAnsi" w:hAnsiTheme="minorHAnsi"/>
          <w:sz w:val="24"/>
          <w:szCs w:val="24"/>
        </w:rPr>
        <w:t>weight gain or PND.</w:t>
      </w:r>
      <w:r w:rsidR="00D664FE" w:rsidRPr="00F56B35">
        <w:rPr>
          <w:rFonts w:asciiTheme="minorHAnsi" w:hAnsiTheme="minorHAnsi"/>
          <w:sz w:val="24"/>
          <w:szCs w:val="24"/>
        </w:rPr>
        <w:t xml:space="preserve"> She has JVD</w:t>
      </w:r>
      <w:r w:rsidR="000969E6" w:rsidRPr="00F56B35">
        <w:rPr>
          <w:rFonts w:asciiTheme="minorHAnsi" w:hAnsiTheme="minorHAnsi"/>
          <w:sz w:val="24"/>
          <w:szCs w:val="24"/>
        </w:rPr>
        <w:t xml:space="preserve">, </w:t>
      </w:r>
      <w:r w:rsidR="00D664FE" w:rsidRPr="00F56B35">
        <w:rPr>
          <w:rFonts w:asciiTheme="minorHAnsi" w:hAnsiTheme="minorHAnsi"/>
          <w:sz w:val="24"/>
          <w:szCs w:val="24"/>
        </w:rPr>
        <w:t xml:space="preserve">lower extremity edema and normal heart sounds on exam.  </w:t>
      </w:r>
    </w:p>
    <w:p w14:paraId="7320AFF5" w14:textId="77777777" w:rsidR="00EC1CD4" w:rsidRPr="00F56B35" w:rsidRDefault="00EC1CD4" w:rsidP="002C4B4E">
      <w:pPr>
        <w:rPr>
          <w:rFonts w:asciiTheme="minorHAnsi" w:hAnsiTheme="minorHAnsi"/>
          <w:sz w:val="24"/>
          <w:szCs w:val="24"/>
        </w:rPr>
      </w:pPr>
    </w:p>
    <w:p w14:paraId="480B4855" w14:textId="77777777" w:rsidR="00CF4E4A" w:rsidRPr="00F56B35" w:rsidRDefault="00EC1CD4" w:rsidP="002C4B4E">
      <w:pPr>
        <w:rPr>
          <w:rFonts w:asciiTheme="minorHAnsi" w:hAnsiTheme="minorHAnsi"/>
          <w:sz w:val="24"/>
          <w:szCs w:val="24"/>
        </w:rPr>
      </w:pPr>
      <w:r w:rsidRPr="00F56B35">
        <w:rPr>
          <w:rFonts w:asciiTheme="minorHAnsi" w:hAnsiTheme="minorHAnsi"/>
          <w:b/>
          <w:sz w:val="24"/>
          <w:szCs w:val="24"/>
        </w:rPr>
        <w:t xml:space="preserve">Case </w:t>
      </w:r>
      <w:r w:rsidR="000F576E" w:rsidRPr="00F56B35">
        <w:rPr>
          <w:rFonts w:asciiTheme="minorHAnsi" w:hAnsiTheme="minorHAnsi"/>
          <w:b/>
          <w:sz w:val="24"/>
          <w:szCs w:val="24"/>
        </w:rPr>
        <w:t>3</w:t>
      </w:r>
      <w:r w:rsidRPr="00F56B35">
        <w:rPr>
          <w:rFonts w:asciiTheme="minorHAnsi" w:hAnsiTheme="minorHAnsi"/>
          <w:sz w:val="24"/>
          <w:szCs w:val="24"/>
        </w:rPr>
        <w:t xml:space="preserve">: </w:t>
      </w:r>
      <w:r w:rsidR="008A2F77" w:rsidRPr="00F56B35">
        <w:rPr>
          <w:rFonts w:asciiTheme="minorHAnsi" w:hAnsiTheme="minorHAnsi"/>
          <w:sz w:val="24"/>
          <w:szCs w:val="24"/>
        </w:rPr>
        <w:t>A 50-year-old woman with a history of hype</w:t>
      </w:r>
      <w:r w:rsidR="00497EA6" w:rsidRPr="00F56B35">
        <w:rPr>
          <w:rFonts w:asciiTheme="minorHAnsi" w:hAnsiTheme="minorHAnsi"/>
          <w:sz w:val="24"/>
          <w:szCs w:val="24"/>
        </w:rPr>
        <w:t>rtension and diabetes presents</w:t>
      </w:r>
      <w:r w:rsidR="008A2F77" w:rsidRPr="00F56B35">
        <w:rPr>
          <w:rFonts w:asciiTheme="minorHAnsi" w:hAnsiTheme="minorHAnsi"/>
          <w:sz w:val="24"/>
          <w:szCs w:val="24"/>
        </w:rPr>
        <w:t xml:space="preserve"> to the emergency department with several weeks of increasing dyspnea on exertion and lower extremity edema. She has started sleeping at an angle due to shortness of breath at night. She denied any known weight gain or PND.</w:t>
      </w:r>
      <w:r w:rsidR="00D664FE" w:rsidRPr="00F56B35">
        <w:rPr>
          <w:rFonts w:asciiTheme="minorHAnsi" w:hAnsiTheme="minorHAnsi"/>
          <w:sz w:val="24"/>
          <w:szCs w:val="24"/>
        </w:rPr>
        <w:t xml:space="preserve"> She has lower extremity edema, JVD, and a third heart sound on exam.</w:t>
      </w:r>
    </w:p>
    <w:p w14:paraId="73E2C84E" w14:textId="77777777" w:rsidR="002C4B4E" w:rsidRPr="00F56B35" w:rsidRDefault="002C4B4E" w:rsidP="002C4B4E">
      <w:pPr>
        <w:rPr>
          <w:rFonts w:asciiTheme="minorHAnsi" w:hAnsiTheme="minorHAnsi"/>
          <w:b/>
          <w:sz w:val="24"/>
          <w:szCs w:val="24"/>
        </w:rPr>
      </w:pPr>
    </w:p>
    <w:p w14:paraId="5E2B59F6" w14:textId="77777777" w:rsidR="002C4B4E" w:rsidRPr="00F56B35" w:rsidRDefault="002C4B4E" w:rsidP="00BB2F30">
      <w:pPr>
        <w:outlineLvl w:val="0"/>
        <w:rPr>
          <w:rFonts w:asciiTheme="minorHAnsi" w:hAnsiTheme="minorHAnsi"/>
          <w:b/>
          <w:sz w:val="24"/>
          <w:szCs w:val="24"/>
        </w:rPr>
      </w:pPr>
      <w:r w:rsidRPr="00F56B35">
        <w:rPr>
          <w:rFonts w:asciiTheme="minorHAnsi" w:hAnsiTheme="minorHAnsi"/>
          <w:b/>
          <w:sz w:val="24"/>
          <w:szCs w:val="24"/>
        </w:rPr>
        <w:t>Questions:</w:t>
      </w:r>
    </w:p>
    <w:p w14:paraId="4027157F" w14:textId="77777777" w:rsidR="002C4B4E" w:rsidRPr="00F56B35" w:rsidRDefault="002C4B4E" w:rsidP="002C4B4E">
      <w:pPr>
        <w:rPr>
          <w:rFonts w:asciiTheme="minorHAnsi" w:hAnsiTheme="minorHAnsi"/>
          <w:sz w:val="24"/>
          <w:szCs w:val="24"/>
        </w:rPr>
      </w:pPr>
    </w:p>
    <w:p w14:paraId="36708EE4" w14:textId="77777777" w:rsidR="00FC67F9" w:rsidRPr="00F56B35" w:rsidRDefault="00FC67F9" w:rsidP="002C4B4E">
      <w:pPr>
        <w:pStyle w:val="ListParagraph"/>
        <w:numPr>
          <w:ilvl w:val="0"/>
          <w:numId w:val="44"/>
        </w:numPr>
        <w:rPr>
          <w:rFonts w:asciiTheme="minorHAnsi" w:hAnsiTheme="minorHAnsi"/>
          <w:sz w:val="24"/>
          <w:szCs w:val="24"/>
        </w:rPr>
      </w:pPr>
      <w:r w:rsidRPr="00F56B35">
        <w:rPr>
          <w:rFonts w:asciiTheme="minorHAnsi" w:hAnsiTheme="minorHAnsi"/>
          <w:sz w:val="24"/>
          <w:szCs w:val="24"/>
        </w:rPr>
        <w:t xml:space="preserve">What is your overall clinical impression that the patient has heart failure (Yes/No)? </w:t>
      </w:r>
    </w:p>
    <w:p w14:paraId="17268DEF" w14:textId="77777777" w:rsidR="00FC67F9" w:rsidRPr="00F56B35" w:rsidRDefault="002C4B4E" w:rsidP="00FC67F9">
      <w:pPr>
        <w:pStyle w:val="ListParagraph"/>
        <w:numPr>
          <w:ilvl w:val="0"/>
          <w:numId w:val="44"/>
        </w:numPr>
        <w:rPr>
          <w:rFonts w:asciiTheme="minorHAnsi" w:hAnsiTheme="minorHAnsi"/>
          <w:sz w:val="24"/>
          <w:szCs w:val="24"/>
        </w:rPr>
      </w:pPr>
      <w:r w:rsidRPr="00F56B35">
        <w:rPr>
          <w:rFonts w:asciiTheme="minorHAnsi" w:hAnsiTheme="minorHAnsi"/>
          <w:sz w:val="24"/>
          <w:szCs w:val="24"/>
        </w:rPr>
        <w:t xml:space="preserve">What is your estimate of </w:t>
      </w:r>
      <w:r w:rsidR="00EC1CD4" w:rsidRPr="00F56B35">
        <w:rPr>
          <w:rFonts w:asciiTheme="minorHAnsi" w:hAnsiTheme="minorHAnsi"/>
          <w:sz w:val="24"/>
          <w:szCs w:val="24"/>
        </w:rPr>
        <w:t>your patient’s</w:t>
      </w:r>
      <w:r w:rsidRPr="00F56B35">
        <w:rPr>
          <w:rFonts w:asciiTheme="minorHAnsi" w:hAnsiTheme="minorHAnsi"/>
          <w:sz w:val="24"/>
          <w:szCs w:val="24"/>
        </w:rPr>
        <w:t xml:space="preserve"> pretest probab</w:t>
      </w:r>
      <w:r w:rsidR="00CF4E4A" w:rsidRPr="00F56B35">
        <w:rPr>
          <w:rFonts w:asciiTheme="minorHAnsi" w:hAnsiTheme="minorHAnsi"/>
          <w:sz w:val="24"/>
          <w:szCs w:val="24"/>
        </w:rPr>
        <w:t>ility for</w:t>
      </w:r>
      <w:r w:rsidR="0092256F" w:rsidRPr="00F56B35">
        <w:rPr>
          <w:rFonts w:asciiTheme="minorHAnsi" w:hAnsiTheme="minorHAnsi"/>
          <w:sz w:val="24"/>
          <w:szCs w:val="24"/>
        </w:rPr>
        <w:t xml:space="preserve"> heart failure (</w:t>
      </w:r>
      <w:r w:rsidR="00FC67F9" w:rsidRPr="00F56B35">
        <w:rPr>
          <w:rFonts w:asciiTheme="minorHAnsi" w:hAnsiTheme="minorHAnsi"/>
          <w:sz w:val="24"/>
          <w:szCs w:val="24"/>
        </w:rPr>
        <w:t xml:space="preserve">hint: consider risk factors and clinical setting)? </w:t>
      </w:r>
      <w:r w:rsidR="00D664FE" w:rsidRPr="00F56B35">
        <w:rPr>
          <w:rFonts w:asciiTheme="minorHAnsi" w:hAnsiTheme="minorHAnsi"/>
          <w:sz w:val="24"/>
          <w:szCs w:val="24"/>
        </w:rPr>
        <w:t xml:space="preserve">Compare your estimate with the numbers provided in Table 1. </w:t>
      </w:r>
    </w:p>
    <w:p w14:paraId="3D1FB9C7" w14:textId="77777777" w:rsidR="00FC67F9" w:rsidRPr="00F56B35" w:rsidRDefault="00FC67F9" w:rsidP="00FC67F9">
      <w:pPr>
        <w:pStyle w:val="ListParagraph"/>
        <w:numPr>
          <w:ilvl w:val="0"/>
          <w:numId w:val="44"/>
        </w:numPr>
        <w:rPr>
          <w:rFonts w:asciiTheme="minorHAnsi" w:hAnsiTheme="minorHAnsi"/>
          <w:sz w:val="24"/>
          <w:szCs w:val="24"/>
        </w:rPr>
      </w:pPr>
      <w:r w:rsidRPr="00F56B35">
        <w:rPr>
          <w:rFonts w:asciiTheme="minorHAnsi" w:hAnsiTheme="minorHAnsi"/>
          <w:sz w:val="24"/>
          <w:szCs w:val="24"/>
        </w:rPr>
        <w:t>Use</w:t>
      </w:r>
      <w:r w:rsidR="00D664FE" w:rsidRPr="00F56B35">
        <w:rPr>
          <w:rFonts w:asciiTheme="minorHAnsi" w:hAnsiTheme="minorHAnsi"/>
          <w:sz w:val="24"/>
          <w:szCs w:val="24"/>
        </w:rPr>
        <w:t xml:space="preserve"> the </w:t>
      </w:r>
      <w:r w:rsidRPr="00F56B35">
        <w:rPr>
          <w:rFonts w:asciiTheme="minorHAnsi" w:hAnsiTheme="minorHAnsi"/>
          <w:sz w:val="24"/>
          <w:szCs w:val="24"/>
        </w:rPr>
        <w:t xml:space="preserve">likelihood ratios </w:t>
      </w:r>
      <w:r w:rsidR="00D664FE" w:rsidRPr="00F56B35">
        <w:rPr>
          <w:rFonts w:asciiTheme="minorHAnsi" w:hAnsiTheme="minorHAnsi"/>
          <w:sz w:val="24"/>
          <w:szCs w:val="24"/>
        </w:rPr>
        <w:t xml:space="preserve">provided in Table 2 </w:t>
      </w:r>
      <w:r w:rsidR="00BB2F30" w:rsidRPr="00F56B35">
        <w:rPr>
          <w:rFonts w:asciiTheme="minorHAnsi" w:hAnsiTheme="minorHAnsi"/>
          <w:sz w:val="24"/>
          <w:szCs w:val="24"/>
        </w:rPr>
        <w:t xml:space="preserve">and the likelihood ratio nomogram </w:t>
      </w:r>
      <w:r w:rsidRPr="00F56B35">
        <w:rPr>
          <w:rFonts w:asciiTheme="minorHAnsi" w:hAnsiTheme="minorHAnsi"/>
          <w:sz w:val="24"/>
          <w:szCs w:val="24"/>
        </w:rPr>
        <w:t xml:space="preserve">to determine how the pre-test probability of heart failure changes with </w:t>
      </w:r>
      <w:r w:rsidR="00D664FE" w:rsidRPr="00F56B35">
        <w:rPr>
          <w:rFonts w:asciiTheme="minorHAnsi" w:hAnsiTheme="minorHAnsi"/>
          <w:sz w:val="24"/>
          <w:szCs w:val="24"/>
        </w:rPr>
        <w:t xml:space="preserve">your </w:t>
      </w:r>
      <w:r w:rsidRPr="00F56B35">
        <w:rPr>
          <w:rFonts w:asciiTheme="minorHAnsi" w:hAnsiTheme="minorHAnsi"/>
          <w:sz w:val="24"/>
          <w:szCs w:val="24"/>
        </w:rPr>
        <w:t xml:space="preserve">exam findings. </w:t>
      </w:r>
    </w:p>
    <w:p w14:paraId="0526EABA" w14:textId="77777777" w:rsidR="002C4B4E" w:rsidRPr="00F56B35" w:rsidRDefault="002C4B4E" w:rsidP="004B5DBE">
      <w:pPr>
        <w:pStyle w:val="ListParagraph"/>
        <w:numPr>
          <w:ilvl w:val="0"/>
          <w:numId w:val="44"/>
        </w:numPr>
        <w:rPr>
          <w:rFonts w:asciiTheme="minorHAnsi" w:hAnsiTheme="minorHAnsi"/>
          <w:sz w:val="24"/>
          <w:szCs w:val="24"/>
        </w:rPr>
      </w:pPr>
      <w:r w:rsidRPr="00F56B35">
        <w:rPr>
          <w:rFonts w:asciiTheme="minorHAnsi" w:hAnsiTheme="minorHAnsi"/>
          <w:sz w:val="24"/>
          <w:szCs w:val="24"/>
        </w:rPr>
        <w:t xml:space="preserve">Based on your </w:t>
      </w:r>
      <w:r w:rsidR="00D664FE" w:rsidRPr="00F56B35">
        <w:rPr>
          <w:rFonts w:asciiTheme="minorHAnsi" w:hAnsiTheme="minorHAnsi"/>
          <w:sz w:val="24"/>
          <w:szCs w:val="24"/>
        </w:rPr>
        <w:t xml:space="preserve">initial </w:t>
      </w:r>
      <w:r w:rsidRPr="00F56B35">
        <w:rPr>
          <w:rFonts w:asciiTheme="minorHAnsi" w:hAnsiTheme="minorHAnsi"/>
          <w:sz w:val="24"/>
          <w:szCs w:val="24"/>
        </w:rPr>
        <w:t xml:space="preserve">pretest probability estimate, would you perform </w:t>
      </w:r>
      <w:r w:rsidR="008A2F77" w:rsidRPr="00F56B35">
        <w:rPr>
          <w:rFonts w:asciiTheme="minorHAnsi" w:hAnsiTheme="minorHAnsi"/>
          <w:sz w:val="24"/>
          <w:szCs w:val="24"/>
        </w:rPr>
        <w:t xml:space="preserve">serum BNP testing </w:t>
      </w:r>
      <w:r w:rsidRPr="00F56B35">
        <w:rPr>
          <w:rFonts w:asciiTheme="minorHAnsi" w:hAnsiTheme="minorHAnsi"/>
          <w:sz w:val="24"/>
          <w:szCs w:val="24"/>
        </w:rPr>
        <w:t xml:space="preserve">to evaluate for </w:t>
      </w:r>
      <w:r w:rsidR="008A2F77" w:rsidRPr="00F56B35">
        <w:rPr>
          <w:rFonts w:asciiTheme="minorHAnsi" w:hAnsiTheme="minorHAnsi"/>
          <w:sz w:val="24"/>
          <w:szCs w:val="24"/>
        </w:rPr>
        <w:t>heart failure</w:t>
      </w:r>
      <w:r w:rsidRPr="00F56B35">
        <w:rPr>
          <w:rFonts w:asciiTheme="minorHAnsi" w:hAnsiTheme="minorHAnsi"/>
          <w:sz w:val="24"/>
          <w:szCs w:val="24"/>
        </w:rPr>
        <w:t>?</w:t>
      </w:r>
      <w:r w:rsidR="00886F4F" w:rsidRPr="00F56B35">
        <w:rPr>
          <w:rFonts w:asciiTheme="minorHAnsi" w:hAnsiTheme="minorHAnsi"/>
          <w:sz w:val="24"/>
          <w:szCs w:val="24"/>
        </w:rPr>
        <w:t xml:space="preserve"> </w:t>
      </w:r>
      <w:r w:rsidRPr="00F56B35">
        <w:rPr>
          <w:rFonts w:asciiTheme="minorHAnsi" w:hAnsiTheme="minorHAnsi"/>
          <w:sz w:val="24"/>
          <w:szCs w:val="24"/>
        </w:rPr>
        <w:t>Why or why not?</w:t>
      </w:r>
      <w:r w:rsidR="000F576E" w:rsidRPr="00F56B35">
        <w:rPr>
          <w:rFonts w:asciiTheme="minorHAnsi" w:hAnsiTheme="minorHAnsi"/>
          <w:sz w:val="24"/>
          <w:szCs w:val="24"/>
        </w:rPr>
        <w:t xml:space="preserve"> </w:t>
      </w:r>
      <w:r w:rsidR="008A2F77" w:rsidRPr="00F56B35">
        <w:rPr>
          <w:rFonts w:asciiTheme="minorHAnsi" w:hAnsiTheme="minorHAnsi"/>
          <w:sz w:val="24"/>
          <w:szCs w:val="24"/>
        </w:rPr>
        <w:t>What would you estimate the LR of BNP testing to be for heart failure in this patient?</w:t>
      </w:r>
      <w:r w:rsidR="00D664FE" w:rsidRPr="00F56B35">
        <w:rPr>
          <w:rFonts w:asciiTheme="minorHAnsi" w:hAnsiTheme="minorHAnsi"/>
          <w:sz w:val="24"/>
          <w:szCs w:val="24"/>
        </w:rPr>
        <w:t xml:space="preserve"> </w:t>
      </w:r>
    </w:p>
    <w:p w14:paraId="41079678" w14:textId="77777777" w:rsidR="002C4B4E" w:rsidRPr="00F56B35" w:rsidRDefault="002C4B4E" w:rsidP="002C4B4E">
      <w:pPr>
        <w:pStyle w:val="ListParagraph"/>
        <w:numPr>
          <w:ilvl w:val="0"/>
          <w:numId w:val="44"/>
        </w:numPr>
        <w:rPr>
          <w:rFonts w:asciiTheme="minorHAnsi" w:hAnsiTheme="minorHAnsi"/>
          <w:sz w:val="24"/>
          <w:szCs w:val="24"/>
        </w:rPr>
      </w:pPr>
      <w:r w:rsidRPr="00F56B35">
        <w:rPr>
          <w:rFonts w:asciiTheme="minorHAnsi" w:hAnsiTheme="minorHAnsi"/>
          <w:sz w:val="24"/>
          <w:szCs w:val="24"/>
        </w:rPr>
        <w:t xml:space="preserve">Using your estimated pretest probability of disease, use </w:t>
      </w:r>
      <w:r w:rsidR="000969E6" w:rsidRPr="00F56B35">
        <w:rPr>
          <w:rFonts w:asciiTheme="minorHAnsi" w:hAnsiTheme="minorHAnsi"/>
          <w:sz w:val="24"/>
          <w:szCs w:val="24"/>
        </w:rPr>
        <w:t xml:space="preserve">the </w:t>
      </w:r>
      <w:r w:rsidRPr="00F56B35">
        <w:rPr>
          <w:rFonts w:asciiTheme="minorHAnsi" w:hAnsiTheme="minorHAnsi"/>
          <w:sz w:val="24"/>
          <w:szCs w:val="24"/>
        </w:rPr>
        <w:t>likelihood ratios</w:t>
      </w:r>
      <w:r w:rsidR="000969E6" w:rsidRPr="00F56B35">
        <w:rPr>
          <w:rFonts w:asciiTheme="minorHAnsi" w:hAnsiTheme="minorHAnsi"/>
          <w:sz w:val="24"/>
          <w:szCs w:val="24"/>
        </w:rPr>
        <w:t xml:space="preserve"> in Table 3</w:t>
      </w:r>
      <w:r w:rsidR="00BB2F30" w:rsidRPr="00F56B35">
        <w:rPr>
          <w:rFonts w:asciiTheme="minorHAnsi" w:hAnsiTheme="minorHAnsi"/>
          <w:sz w:val="24"/>
          <w:szCs w:val="24"/>
        </w:rPr>
        <w:t xml:space="preserve"> and the nomogram</w:t>
      </w:r>
      <w:r w:rsidRPr="00F56B35">
        <w:rPr>
          <w:rFonts w:asciiTheme="minorHAnsi" w:hAnsiTheme="minorHAnsi"/>
          <w:sz w:val="24"/>
          <w:szCs w:val="24"/>
        </w:rPr>
        <w:t xml:space="preserve"> to assess how </w:t>
      </w:r>
      <w:r w:rsidR="008A2F77" w:rsidRPr="00F56B35">
        <w:rPr>
          <w:rFonts w:asciiTheme="minorHAnsi" w:hAnsiTheme="minorHAnsi"/>
          <w:sz w:val="24"/>
          <w:szCs w:val="24"/>
        </w:rPr>
        <w:t>BNP testing might influence your post</w:t>
      </w:r>
      <w:r w:rsidRPr="00F56B35">
        <w:rPr>
          <w:rFonts w:asciiTheme="minorHAnsi" w:hAnsiTheme="minorHAnsi"/>
          <w:sz w:val="24"/>
          <w:szCs w:val="24"/>
        </w:rPr>
        <w:t>tes</w:t>
      </w:r>
      <w:r w:rsidR="00EC1CD4" w:rsidRPr="00F56B35">
        <w:rPr>
          <w:rFonts w:asciiTheme="minorHAnsi" w:hAnsiTheme="minorHAnsi"/>
          <w:sz w:val="24"/>
          <w:szCs w:val="24"/>
        </w:rPr>
        <w:t>t probability of disease in your</w:t>
      </w:r>
      <w:r w:rsidRPr="00F56B35">
        <w:rPr>
          <w:rFonts w:asciiTheme="minorHAnsi" w:hAnsiTheme="minorHAnsi"/>
          <w:sz w:val="24"/>
          <w:szCs w:val="24"/>
        </w:rPr>
        <w:t xml:space="preserve"> patient.</w:t>
      </w:r>
      <w:r w:rsidR="008A2F77" w:rsidRPr="00F56B35">
        <w:rPr>
          <w:rFonts w:asciiTheme="minorHAnsi" w:hAnsiTheme="minorHAnsi"/>
          <w:sz w:val="24"/>
          <w:szCs w:val="24"/>
        </w:rPr>
        <w:t xml:space="preserve"> Con</w:t>
      </w:r>
      <w:r w:rsidR="000969E6" w:rsidRPr="00F56B35">
        <w:rPr>
          <w:rFonts w:asciiTheme="minorHAnsi" w:hAnsiTheme="minorHAnsi"/>
          <w:sz w:val="24"/>
          <w:szCs w:val="24"/>
        </w:rPr>
        <w:t>sider BNP results of &lt;50, &gt;= 100</w:t>
      </w:r>
      <w:r w:rsidR="008A2F77" w:rsidRPr="00F56B35">
        <w:rPr>
          <w:rFonts w:asciiTheme="minorHAnsi" w:hAnsiTheme="minorHAnsi"/>
          <w:sz w:val="24"/>
          <w:szCs w:val="24"/>
        </w:rPr>
        <w:t xml:space="preserve">, and </w:t>
      </w:r>
      <w:r w:rsidR="000969E6" w:rsidRPr="00F56B35">
        <w:rPr>
          <w:rFonts w:asciiTheme="minorHAnsi" w:hAnsiTheme="minorHAnsi"/>
          <w:sz w:val="24"/>
          <w:szCs w:val="24"/>
        </w:rPr>
        <w:t>&gt;= 20</w:t>
      </w:r>
      <w:r w:rsidR="008A2F77" w:rsidRPr="00F56B35">
        <w:rPr>
          <w:rFonts w:asciiTheme="minorHAnsi" w:hAnsiTheme="minorHAnsi"/>
          <w:sz w:val="24"/>
          <w:szCs w:val="24"/>
        </w:rPr>
        <w:t>0 (</w:t>
      </w:r>
      <w:proofErr w:type="spellStart"/>
      <w:r w:rsidR="008A2F77" w:rsidRPr="00F56B35">
        <w:rPr>
          <w:rFonts w:asciiTheme="minorHAnsi" w:hAnsiTheme="minorHAnsi"/>
          <w:sz w:val="24"/>
          <w:szCs w:val="24"/>
        </w:rPr>
        <w:t>pg</w:t>
      </w:r>
      <w:proofErr w:type="spellEnd"/>
      <w:r w:rsidR="008A2F77" w:rsidRPr="00F56B35">
        <w:rPr>
          <w:rFonts w:asciiTheme="minorHAnsi" w:hAnsiTheme="minorHAnsi"/>
          <w:sz w:val="24"/>
          <w:szCs w:val="24"/>
        </w:rPr>
        <w:t xml:space="preserve">/ml). </w:t>
      </w:r>
    </w:p>
    <w:p w14:paraId="5B245C93" w14:textId="77777777" w:rsidR="002C4B4E" w:rsidRPr="00F56B35" w:rsidRDefault="002C4B4E" w:rsidP="008572CA">
      <w:pPr>
        <w:rPr>
          <w:rFonts w:asciiTheme="minorHAnsi" w:hAnsiTheme="minorHAnsi"/>
          <w:sz w:val="24"/>
          <w:szCs w:val="24"/>
        </w:rPr>
      </w:pPr>
    </w:p>
    <w:p w14:paraId="59ACD820" w14:textId="77777777" w:rsidR="00F56B35" w:rsidRDefault="00F56B35" w:rsidP="00BB2F30">
      <w:pPr>
        <w:outlineLvl w:val="0"/>
        <w:rPr>
          <w:rFonts w:asciiTheme="minorHAnsi" w:eastAsia="Times New Roman" w:hAnsiTheme="minorHAnsi" w:cs="Verdana"/>
          <w:b/>
          <w:sz w:val="24"/>
          <w:szCs w:val="24"/>
        </w:rPr>
      </w:pPr>
    </w:p>
    <w:p w14:paraId="2F5278B0" w14:textId="77777777" w:rsidR="00FE330D" w:rsidRPr="00F56B35" w:rsidRDefault="000969E6" w:rsidP="00BB2F30">
      <w:pPr>
        <w:outlineLvl w:val="0"/>
        <w:rPr>
          <w:rFonts w:asciiTheme="minorHAnsi" w:eastAsia="Times New Roman" w:hAnsiTheme="minorHAnsi" w:cs="Verdana"/>
          <w:b/>
          <w:sz w:val="24"/>
          <w:szCs w:val="24"/>
        </w:rPr>
      </w:pPr>
      <w:proofErr w:type="gramStart"/>
      <w:r w:rsidRPr="00F56B35">
        <w:rPr>
          <w:rFonts w:asciiTheme="minorHAnsi" w:eastAsia="Times New Roman" w:hAnsiTheme="minorHAnsi" w:cs="Verdana"/>
          <w:b/>
          <w:sz w:val="24"/>
          <w:szCs w:val="24"/>
        </w:rPr>
        <w:t>Table 1.</w:t>
      </w:r>
      <w:proofErr w:type="gramEnd"/>
      <w:r w:rsidRPr="00F56B35">
        <w:rPr>
          <w:rFonts w:asciiTheme="minorHAnsi" w:eastAsia="Times New Roman" w:hAnsiTheme="minorHAnsi" w:cs="Verdana"/>
          <w:b/>
          <w:sz w:val="24"/>
          <w:szCs w:val="24"/>
        </w:rPr>
        <w:t xml:space="preserve"> </w:t>
      </w:r>
      <w:r w:rsidR="00FE330D" w:rsidRPr="00F56B35">
        <w:rPr>
          <w:rFonts w:asciiTheme="minorHAnsi" w:eastAsia="Times New Roman" w:hAnsiTheme="minorHAnsi" w:cs="Verdana"/>
          <w:b/>
          <w:sz w:val="24"/>
          <w:szCs w:val="24"/>
        </w:rPr>
        <w:t>Pretest Probabilities for Heart Failure in Different Clinical Settings</w:t>
      </w:r>
    </w:p>
    <w:p w14:paraId="09ECCD82" w14:textId="77777777" w:rsidR="00FE330D" w:rsidRPr="00F56B35" w:rsidRDefault="00FE330D" w:rsidP="002C4B4E">
      <w:pPr>
        <w:rPr>
          <w:rFonts w:asciiTheme="minorHAnsi" w:eastAsia="Times New Roman" w:hAnsiTheme="minorHAnsi" w:cs="Verdana"/>
          <w:b/>
          <w:sz w:val="24"/>
          <w:szCs w:val="24"/>
        </w:rPr>
      </w:pPr>
      <w:r w:rsidRPr="00F56B35">
        <w:rPr>
          <w:rFonts w:asciiTheme="minorHAnsi" w:eastAsia="Times New Roman" w:hAnsiTheme="minorHAnsi" w:cs="Verdana"/>
          <w:b/>
          <w:sz w:val="24"/>
          <w:szCs w:val="24"/>
        </w:rPr>
        <w:t>(</w:t>
      </w:r>
      <w:proofErr w:type="gramStart"/>
      <w:r w:rsidRPr="00F56B35">
        <w:rPr>
          <w:rFonts w:asciiTheme="minorHAnsi" w:eastAsia="Times New Roman" w:hAnsiTheme="minorHAnsi" w:cs="Verdana"/>
          <w:b/>
          <w:sz w:val="24"/>
          <w:szCs w:val="24"/>
        </w:rPr>
        <w:t>based</w:t>
      </w:r>
      <w:proofErr w:type="gramEnd"/>
      <w:r w:rsidRPr="00F56B35">
        <w:rPr>
          <w:rFonts w:asciiTheme="minorHAnsi" w:eastAsia="Times New Roman" w:hAnsiTheme="minorHAnsi" w:cs="Verdana"/>
          <w:b/>
          <w:sz w:val="24"/>
          <w:szCs w:val="24"/>
        </w:rPr>
        <w:t xml:space="preserve"> on overall prevalence of heart failure in that population)</w:t>
      </w:r>
    </w:p>
    <w:tbl>
      <w:tblPr>
        <w:tblStyle w:val="GridTable4-Accent11"/>
        <w:tblpPr w:leftFromText="180" w:rightFromText="180" w:vertAnchor="text" w:horzAnchor="page" w:tblpX="1090" w:tblpY="337"/>
        <w:tblW w:w="0" w:type="auto"/>
        <w:tblLook w:val="0480" w:firstRow="0" w:lastRow="0" w:firstColumn="1" w:lastColumn="0" w:noHBand="0" w:noVBand="1"/>
      </w:tblPr>
      <w:tblGrid>
        <w:gridCol w:w="5148"/>
        <w:gridCol w:w="5148"/>
      </w:tblGrid>
      <w:tr w:rsidR="00FE330D" w:rsidRPr="00F56B35" w14:paraId="0AB7F0EF" w14:textId="77777777" w:rsidTr="00FE3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tcPr>
          <w:p w14:paraId="5C94B856" w14:textId="77777777" w:rsidR="00FE330D" w:rsidRPr="00F56B35" w:rsidRDefault="00FE330D" w:rsidP="00FE330D">
            <w:pPr>
              <w:rPr>
                <w:rFonts w:asciiTheme="minorHAnsi" w:hAnsiTheme="minorHAnsi"/>
                <w:b w:val="0"/>
                <w:sz w:val="24"/>
                <w:szCs w:val="24"/>
              </w:rPr>
            </w:pPr>
            <w:r w:rsidRPr="00F56B35">
              <w:rPr>
                <w:rFonts w:asciiTheme="minorHAnsi" w:hAnsiTheme="minorHAnsi"/>
                <w:b w:val="0"/>
                <w:sz w:val="24"/>
                <w:szCs w:val="24"/>
              </w:rPr>
              <w:t xml:space="preserve">Patients presenting to PCP asymptomatic </w:t>
            </w:r>
          </w:p>
        </w:tc>
        <w:tc>
          <w:tcPr>
            <w:tcW w:w="5148" w:type="dxa"/>
          </w:tcPr>
          <w:p w14:paraId="5070995A" w14:textId="77777777" w:rsidR="00FE330D" w:rsidRPr="00F56B35" w:rsidRDefault="00FE330D" w:rsidP="00FE33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56B35">
              <w:rPr>
                <w:rFonts w:asciiTheme="minorHAnsi" w:hAnsiTheme="minorHAnsi"/>
                <w:sz w:val="24"/>
                <w:szCs w:val="24"/>
              </w:rPr>
              <w:t>2%</w:t>
            </w:r>
          </w:p>
        </w:tc>
      </w:tr>
      <w:tr w:rsidR="00FE330D" w:rsidRPr="00F56B35" w14:paraId="37296BE0" w14:textId="77777777" w:rsidTr="00FE330D">
        <w:tc>
          <w:tcPr>
            <w:cnfStyle w:val="001000000000" w:firstRow="0" w:lastRow="0" w:firstColumn="1" w:lastColumn="0" w:oddVBand="0" w:evenVBand="0" w:oddHBand="0" w:evenHBand="0" w:firstRowFirstColumn="0" w:firstRowLastColumn="0" w:lastRowFirstColumn="0" w:lastRowLastColumn="0"/>
            <w:tcW w:w="5148" w:type="dxa"/>
          </w:tcPr>
          <w:p w14:paraId="4DA2AF21" w14:textId="77777777" w:rsidR="00FE330D" w:rsidRPr="00F56B35" w:rsidRDefault="00FE330D" w:rsidP="00FE330D">
            <w:pPr>
              <w:rPr>
                <w:rFonts w:asciiTheme="minorHAnsi" w:hAnsiTheme="minorHAnsi"/>
                <w:b w:val="0"/>
                <w:sz w:val="24"/>
                <w:szCs w:val="24"/>
              </w:rPr>
            </w:pPr>
            <w:r w:rsidRPr="00F56B35">
              <w:rPr>
                <w:rFonts w:asciiTheme="minorHAnsi" w:hAnsiTheme="minorHAnsi"/>
                <w:b w:val="0"/>
                <w:sz w:val="24"/>
                <w:szCs w:val="24"/>
              </w:rPr>
              <w:t xml:space="preserve">Patients presenting to PCP asymptomatic, with at least 1 risk factor (HTN, DM, MI, angina, </w:t>
            </w:r>
            <w:proofErr w:type="spellStart"/>
            <w:r w:rsidRPr="00F56B35">
              <w:rPr>
                <w:rFonts w:asciiTheme="minorHAnsi" w:hAnsiTheme="minorHAnsi"/>
                <w:b w:val="0"/>
                <w:sz w:val="24"/>
                <w:szCs w:val="24"/>
              </w:rPr>
              <w:t>etc</w:t>
            </w:r>
            <w:proofErr w:type="spellEnd"/>
            <w:r w:rsidRPr="00F56B35">
              <w:rPr>
                <w:rFonts w:asciiTheme="minorHAnsi" w:hAnsiTheme="minorHAnsi"/>
                <w:b w:val="0"/>
                <w:sz w:val="24"/>
                <w:szCs w:val="24"/>
              </w:rPr>
              <w:t>)</w:t>
            </w:r>
          </w:p>
        </w:tc>
        <w:tc>
          <w:tcPr>
            <w:tcW w:w="5148" w:type="dxa"/>
          </w:tcPr>
          <w:p w14:paraId="75256891" w14:textId="77777777" w:rsidR="00FE330D" w:rsidRPr="00F56B35" w:rsidRDefault="00FE330D" w:rsidP="00FE33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56B35">
              <w:rPr>
                <w:rFonts w:asciiTheme="minorHAnsi" w:hAnsiTheme="minorHAnsi"/>
                <w:sz w:val="24"/>
                <w:szCs w:val="24"/>
              </w:rPr>
              <w:t>7%</w:t>
            </w:r>
          </w:p>
        </w:tc>
      </w:tr>
      <w:tr w:rsidR="00FE330D" w:rsidRPr="00F56B35" w14:paraId="4F2B63BF" w14:textId="77777777" w:rsidTr="00FE330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148" w:type="dxa"/>
          </w:tcPr>
          <w:p w14:paraId="4B1C4B1D" w14:textId="77777777" w:rsidR="00FE330D" w:rsidRPr="00F56B35" w:rsidRDefault="00FE330D" w:rsidP="00FE330D">
            <w:pPr>
              <w:rPr>
                <w:rFonts w:asciiTheme="minorHAnsi" w:hAnsiTheme="minorHAnsi"/>
                <w:b w:val="0"/>
                <w:sz w:val="24"/>
                <w:szCs w:val="24"/>
              </w:rPr>
            </w:pPr>
            <w:r w:rsidRPr="00F56B35">
              <w:rPr>
                <w:rFonts w:asciiTheme="minorHAnsi" w:hAnsiTheme="minorHAnsi"/>
                <w:b w:val="0"/>
                <w:sz w:val="24"/>
                <w:szCs w:val="24"/>
              </w:rPr>
              <w:t xml:space="preserve">Patients with suspected heart failure in PCP setting </w:t>
            </w:r>
          </w:p>
        </w:tc>
        <w:tc>
          <w:tcPr>
            <w:tcW w:w="5148" w:type="dxa"/>
          </w:tcPr>
          <w:p w14:paraId="177A701A" w14:textId="77777777" w:rsidR="00FE330D" w:rsidRPr="00F56B35" w:rsidRDefault="00FE330D" w:rsidP="00FE330D">
            <w:pP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F56B35">
              <w:rPr>
                <w:rFonts w:asciiTheme="minorHAnsi" w:hAnsiTheme="minorHAnsi"/>
                <w:sz w:val="24"/>
                <w:szCs w:val="24"/>
              </w:rPr>
              <w:t>27%</w:t>
            </w:r>
          </w:p>
        </w:tc>
      </w:tr>
      <w:tr w:rsidR="00FE330D" w:rsidRPr="00F56B35" w14:paraId="7A3A30CC" w14:textId="77777777" w:rsidTr="00FE330D">
        <w:trPr>
          <w:trHeight w:val="390"/>
        </w:trPr>
        <w:tc>
          <w:tcPr>
            <w:cnfStyle w:val="001000000000" w:firstRow="0" w:lastRow="0" w:firstColumn="1" w:lastColumn="0" w:oddVBand="0" w:evenVBand="0" w:oddHBand="0" w:evenHBand="0" w:firstRowFirstColumn="0" w:firstRowLastColumn="0" w:lastRowFirstColumn="0" w:lastRowLastColumn="0"/>
            <w:tcW w:w="5148" w:type="dxa"/>
          </w:tcPr>
          <w:p w14:paraId="4E9E691B" w14:textId="77777777" w:rsidR="00FE330D" w:rsidRPr="00F56B35" w:rsidRDefault="00FE330D" w:rsidP="00FE330D">
            <w:pPr>
              <w:rPr>
                <w:rFonts w:asciiTheme="minorHAnsi" w:hAnsiTheme="minorHAnsi"/>
                <w:b w:val="0"/>
                <w:sz w:val="24"/>
                <w:szCs w:val="24"/>
              </w:rPr>
            </w:pPr>
            <w:r w:rsidRPr="00F56B35">
              <w:rPr>
                <w:rFonts w:asciiTheme="minorHAnsi" w:hAnsiTheme="minorHAnsi"/>
                <w:b w:val="0"/>
                <w:sz w:val="24"/>
                <w:szCs w:val="24"/>
              </w:rPr>
              <w:t xml:space="preserve">Patients with dyspnea in the ED setting </w:t>
            </w:r>
          </w:p>
        </w:tc>
        <w:tc>
          <w:tcPr>
            <w:tcW w:w="5148" w:type="dxa"/>
          </w:tcPr>
          <w:p w14:paraId="2E331F08" w14:textId="77777777" w:rsidR="00FE330D" w:rsidRPr="00F56B35" w:rsidRDefault="00FE330D" w:rsidP="00FE330D">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F56B35">
              <w:rPr>
                <w:rFonts w:asciiTheme="minorHAnsi" w:hAnsiTheme="minorHAnsi"/>
                <w:sz w:val="24"/>
                <w:szCs w:val="24"/>
              </w:rPr>
              <w:t>50%</w:t>
            </w:r>
          </w:p>
        </w:tc>
      </w:tr>
    </w:tbl>
    <w:p w14:paraId="256EF979" w14:textId="77777777" w:rsidR="008A2F77" w:rsidRPr="00F56B35" w:rsidRDefault="008A2F77" w:rsidP="002C4B4E">
      <w:pPr>
        <w:rPr>
          <w:rFonts w:asciiTheme="minorHAnsi" w:eastAsia="Times New Roman" w:hAnsiTheme="minorHAnsi" w:cs="Verdana"/>
          <w:b/>
          <w:sz w:val="24"/>
          <w:szCs w:val="24"/>
        </w:rPr>
      </w:pPr>
    </w:p>
    <w:p w14:paraId="2D655812" w14:textId="77777777" w:rsidR="000969E6" w:rsidRPr="00F56B35" w:rsidRDefault="000969E6" w:rsidP="002C4B4E">
      <w:pPr>
        <w:rPr>
          <w:rFonts w:asciiTheme="minorHAnsi" w:eastAsia="Times New Roman" w:hAnsiTheme="minorHAnsi" w:cs="Verdana"/>
          <w:b/>
          <w:sz w:val="24"/>
          <w:szCs w:val="24"/>
        </w:rPr>
      </w:pPr>
    </w:p>
    <w:p w14:paraId="23F07E76" w14:textId="77777777" w:rsidR="00FE330D" w:rsidRPr="00F56B35" w:rsidRDefault="000969E6" w:rsidP="00BB2F30">
      <w:pPr>
        <w:outlineLvl w:val="0"/>
        <w:rPr>
          <w:rFonts w:asciiTheme="minorHAnsi" w:eastAsia="Times New Roman" w:hAnsiTheme="minorHAnsi" w:cs="AngsanaUPC"/>
          <w:b/>
          <w:sz w:val="24"/>
          <w:szCs w:val="24"/>
        </w:rPr>
      </w:pPr>
      <w:proofErr w:type="gramStart"/>
      <w:r w:rsidRPr="00F56B35">
        <w:rPr>
          <w:rFonts w:asciiTheme="minorHAnsi" w:eastAsia="Times New Roman" w:hAnsiTheme="minorHAnsi" w:cs="Verdana"/>
          <w:b/>
          <w:sz w:val="24"/>
          <w:szCs w:val="24"/>
        </w:rPr>
        <w:lastRenderedPageBreak/>
        <w:t>Table 2.</w:t>
      </w:r>
      <w:proofErr w:type="gramEnd"/>
      <w:r w:rsidRPr="00F56B35">
        <w:rPr>
          <w:rFonts w:asciiTheme="minorHAnsi" w:eastAsia="Times New Roman" w:hAnsiTheme="minorHAnsi" w:cs="Verdana"/>
          <w:b/>
          <w:sz w:val="24"/>
          <w:szCs w:val="24"/>
        </w:rPr>
        <w:t xml:space="preserve"> </w:t>
      </w:r>
      <w:r w:rsidR="00FC67F9" w:rsidRPr="00F56B35">
        <w:rPr>
          <w:rFonts w:asciiTheme="minorHAnsi" w:eastAsia="Times New Roman" w:hAnsiTheme="minorHAnsi" w:cs="AngsanaUPC"/>
          <w:b/>
          <w:sz w:val="24"/>
          <w:szCs w:val="24"/>
        </w:rPr>
        <w:t xml:space="preserve">Likelihood Ratios for Physical Exam Findings: </w:t>
      </w:r>
    </w:p>
    <w:p w14:paraId="5C303920" w14:textId="77777777" w:rsidR="00FC67F9" w:rsidRPr="00F56B35" w:rsidRDefault="00FC67F9" w:rsidP="002C4B4E">
      <w:pPr>
        <w:rPr>
          <w:rFonts w:asciiTheme="minorHAnsi" w:eastAsia="Times New Roman" w:hAnsiTheme="minorHAnsi" w:cs="AngsanaUPC"/>
          <w:b/>
          <w:sz w:val="24"/>
          <w:szCs w:val="24"/>
        </w:rPr>
      </w:pPr>
    </w:p>
    <w:tbl>
      <w:tblPr>
        <w:tblStyle w:val="GridTable4-Accent11"/>
        <w:tblpPr w:leftFromText="180" w:rightFromText="180" w:vertAnchor="text" w:tblpY="1"/>
        <w:tblOverlap w:val="never"/>
        <w:tblW w:w="0" w:type="auto"/>
        <w:tblLook w:val="0480" w:firstRow="0" w:lastRow="0" w:firstColumn="1" w:lastColumn="0" w:noHBand="0" w:noVBand="1"/>
      </w:tblPr>
      <w:tblGrid>
        <w:gridCol w:w="3432"/>
        <w:gridCol w:w="3432"/>
      </w:tblGrid>
      <w:tr w:rsidR="00FC67F9" w:rsidRPr="00F56B35" w14:paraId="05F0F2BE" w14:textId="77777777" w:rsidTr="00D6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410C6CAC" w14:textId="77777777" w:rsidR="00FC67F9" w:rsidRPr="00F56B35" w:rsidRDefault="00FC67F9" w:rsidP="00D664FE">
            <w:pPr>
              <w:rPr>
                <w:rFonts w:asciiTheme="minorHAnsi" w:eastAsia="Times New Roman" w:hAnsiTheme="minorHAnsi" w:cs="AngsanaUPC"/>
                <w:b w:val="0"/>
                <w:sz w:val="24"/>
                <w:szCs w:val="24"/>
              </w:rPr>
            </w:pPr>
            <w:r w:rsidRPr="00F56B35">
              <w:rPr>
                <w:rFonts w:asciiTheme="minorHAnsi" w:eastAsia="Times New Roman" w:hAnsiTheme="minorHAnsi" w:cs="AngsanaUPC"/>
                <w:b w:val="0"/>
                <w:sz w:val="24"/>
                <w:szCs w:val="24"/>
              </w:rPr>
              <w:t xml:space="preserve">Overall initial clinical gestalt </w:t>
            </w:r>
          </w:p>
        </w:tc>
        <w:tc>
          <w:tcPr>
            <w:tcW w:w="3432" w:type="dxa"/>
          </w:tcPr>
          <w:p w14:paraId="14B1D97B" w14:textId="77777777" w:rsidR="00FC67F9" w:rsidRPr="00F56B35" w:rsidRDefault="00FC67F9" w:rsidP="00D664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ngsanaUPC"/>
                <w:sz w:val="24"/>
                <w:szCs w:val="24"/>
              </w:rPr>
            </w:pPr>
            <w:r w:rsidRPr="00F56B35">
              <w:rPr>
                <w:rFonts w:asciiTheme="minorHAnsi" w:eastAsia="Times New Roman" w:hAnsiTheme="minorHAnsi" w:cs="AngsanaUPC"/>
                <w:sz w:val="24"/>
                <w:szCs w:val="24"/>
              </w:rPr>
              <w:t xml:space="preserve">(+) 4.4 </w:t>
            </w:r>
            <w:r w:rsidR="004464E4" w:rsidRPr="00F56B35">
              <w:rPr>
                <w:rFonts w:asciiTheme="minorHAnsi" w:eastAsia="Times New Roman" w:hAnsiTheme="minorHAnsi" w:cs="AngsanaUPC"/>
                <w:sz w:val="24"/>
                <w:szCs w:val="24"/>
              </w:rPr>
              <w:t>, (-) 0.45</w:t>
            </w:r>
          </w:p>
        </w:tc>
      </w:tr>
      <w:tr w:rsidR="004464E4" w:rsidRPr="00F56B35" w14:paraId="152E9B71" w14:textId="77777777" w:rsidTr="00D664FE">
        <w:tc>
          <w:tcPr>
            <w:cnfStyle w:val="001000000000" w:firstRow="0" w:lastRow="0" w:firstColumn="1" w:lastColumn="0" w:oddVBand="0" w:evenVBand="0" w:oddHBand="0" w:evenHBand="0" w:firstRowFirstColumn="0" w:firstRowLastColumn="0" w:lastRowFirstColumn="0" w:lastRowLastColumn="0"/>
            <w:tcW w:w="3432" w:type="dxa"/>
          </w:tcPr>
          <w:p w14:paraId="079D1933" w14:textId="77777777" w:rsidR="004464E4" w:rsidRPr="00F56B35" w:rsidRDefault="004464E4" w:rsidP="00D664FE">
            <w:pPr>
              <w:rPr>
                <w:rFonts w:asciiTheme="minorHAnsi" w:eastAsia="Times New Roman" w:hAnsiTheme="minorHAnsi" w:cs="AngsanaUPC"/>
                <w:b w:val="0"/>
                <w:sz w:val="24"/>
                <w:szCs w:val="24"/>
              </w:rPr>
            </w:pPr>
            <w:r w:rsidRPr="00F56B35">
              <w:rPr>
                <w:rFonts w:asciiTheme="minorHAnsi" w:eastAsia="Times New Roman" w:hAnsiTheme="minorHAnsi" w:cs="AngsanaUPC"/>
                <w:b w:val="0"/>
                <w:sz w:val="24"/>
                <w:szCs w:val="24"/>
              </w:rPr>
              <w:t xml:space="preserve">Lower extremity edema </w:t>
            </w:r>
          </w:p>
        </w:tc>
        <w:tc>
          <w:tcPr>
            <w:tcW w:w="3432" w:type="dxa"/>
          </w:tcPr>
          <w:p w14:paraId="30DC7984" w14:textId="77777777" w:rsidR="004464E4" w:rsidRPr="00F56B35" w:rsidRDefault="004464E4" w:rsidP="00D664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ngsanaUPC"/>
                <w:sz w:val="24"/>
                <w:szCs w:val="24"/>
              </w:rPr>
            </w:pPr>
            <w:r w:rsidRPr="00F56B35">
              <w:rPr>
                <w:rFonts w:asciiTheme="minorHAnsi" w:eastAsia="Times New Roman" w:hAnsiTheme="minorHAnsi" w:cs="AngsanaUPC"/>
                <w:sz w:val="24"/>
                <w:szCs w:val="24"/>
              </w:rPr>
              <w:t>(+) 2.4, (-) 0.64</w:t>
            </w:r>
          </w:p>
        </w:tc>
      </w:tr>
      <w:tr w:rsidR="00FC67F9" w:rsidRPr="00F56B35" w14:paraId="3FB13223" w14:textId="77777777" w:rsidTr="00D6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14:paraId="380DF367" w14:textId="77777777" w:rsidR="00FC67F9" w:rsidRPr="00F56B35" w:rsidRDefault="00FC67F9" w:rsidP="00D664FE">
            <w:pPr>
              <w:rPr>
                <w:rFonts w:asciiTheme="minorHAnsi" w:eastAsia="Times New Roman" w:hAnsiTheme="minorHAnsi" w:cs="AngsanaUPC"/>
                <w:b w:val="0"/>
                <w:sz w:val="24"/>
                <w:szCs w:val="24"/>
              </w:rPr>
            </w:pPr>
            <w:r w:rsidRPr="00F56B35">
              <w:rPr>
                <w:rFonts w:asciiTheme="minorHAnsi" w:eastAsia="Times New Roman" w:hAnsiTheme="minorHAnsi" w:cs="AngsanaUPC"/>
                <w:b w:val="0"/>
                <w:sz w:val="24"/>
                <w:szCs w:val="24"/>
              </w:rPr>
              <w:t xml:space="preserve">Jugular venous distension </w:t>
            </w:r>
          </w:p>
        </w:tc>
        <w:tc>
          <w:tcPr>
            <w:tcW w:w="3432" w:type="dxa"/>
          </w:tcPr>
          <w:p w14:paraId="0A3F767C" w14:textId="77777777" w:rsidR="00FC67F9" w:rsidRPr="00F56B35" w:rsidRDefault="00FC67F9" w:rsidP="00D664F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ngsanaUPC"/>
                <w:sz w:val="24"/>
                <w:szCs w:val="24"/>
              </w:rPr>
            </w:pPr>
            <w:r w:rsidRPr="00F56B35">
              <w:rPr>
                <w:rFonts w:asciiTheme="minorHAnsi" w:eastAsia="Times New Roman" w:hAnsiTheme="minorHAnsi" w:cs="AngsanaUPC"/>
                <w:sz w:val="24"/>
                <w:szCs w:val="24"/>
              </w:rPr>
              <w:t>(+) 5.1</w:t>
            </w:r>
            <w:r w:rsidR="004464E4" w:rsidRPr="00F56B35">
              <w:rPr>
                <w:rFonts w:asciiTheme="minorHAnsi" w:eastAsia="Times New Roman" w:hAnsiTheme="minorHAnsi" w:cs="AngsanaUPC"/>
                <w:sz w:val="24"/>
                <w:szCs w:val="24"/>
              </w:rPr>
              <w:t xml:space="preserve">, (-)0.64 </w:t>
            </w:r>
          </w:p>
        </w:tc>
      </w:tr>
      <w:tr w:rsidR="00FC67F9" w:rsidRPr="00F56B35" w14:paraId="02623BA6" w14:textId="77777777" w:rsidTr="00D664FE">
        <w:tc>
          <w:tcPr>
            <w:cnfStyle w:val="001000000000" w:firstRow="0" w:lastRow="0" w:firstColumn="1" w:lastColumn="0" w:oddVBand="0" w:evenVBand="0" w:oddHBand="0" w:evenHBand="0" w:firstRowFirstColumn="0" w:firstRowLastColumn="0" w:lastRowFirstColumn="0" w:lastRowLastColumn="0"/>
            <w:tcW w:w="3432" w:type="dxa"/>
          </w:tcPr>
          <w:p w14:paraId="0BDD404F" w14:textId="77777777" w:rsidR="00FC67F9" w:rsidRPr="00F56B35" w:rsidRDefault="00FC67F9" w:rsidP="00D664FE">
            <w:pPr>
              <w:rPr>
                <w:rFonts w:asciiTheme="minorHAnsi" w:eastAsia="Times New Roman" w:hAnsiTheme="minorHAnsi" w:cs="AngsanaUPC"/>
                <w:b w:val="0"/>
                <w:sz w:val="24"/>
                <w:szCs w:val="24"/>
              </w:rPr>
            </w:pPr>
            <w:r w:rsidRPr="00F56B35">
              <w:rPr>
                <w:rFonts w:asciiTheme="minorHAnsi" w:eastAsia="Times New Roman" w:hAnsiTheme="minorHAnsi" w:cs="AngsanaUPC"/>
                <w:b w:val="0"/>
                <w:sz w:val="24"/>
                <w:szCs w:val="24"/>
              </w:rPr>
              <w:t xml:space="preserve">Third heart sound </w:t>
            </w:r>
          </w:p>
        </w:tc>
        <w:tc>
          <w:tcPr>
            <w:tcW w:w="3432" w:type="dxa"/>
          </w:tcPr>
          <w:p w14:paraId="41F8D723" w14:textId="77777777" w:rsidR="00FC67F9" w:rsidRPr="00F56B35" w:rsidRDefault="00FC67F9" w:rsidP="00D664F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ngsanaUPC"/>
                <w:sz w:val="24"/>
                <w:szCs w:val="24"/>
              </w:rPr>
            </w:pPr>
            <w:r w:rsidRPr="00F56B35">
              <w:rPr>
                <w:rFonts w:asciiTheme="minorHAnsi" w:eastAsia="Times New Roman" w:hAnsiTheme="minorHAnsi" w:cs="AngsanaUPC"/>
                <w:sz w:val="24"/>
                <w:szCs w:val="24"/>
              </w:rPr>
              <w:t xml:space="preserve">(+) 11, (-) 0.88 </w:t>
            </w:r>
          </w:p>
        </w:tc>
      </w:tr>
    </w:tbl>
    <w:p w14:paraId="0D97124B" w14:textId="77777777" w:rsidR="00FC67F9" w:rsidRPr="00F56B35" w:rsidRDefault="00D664FE" w:rsidP="002C4B4E">
      <w:pPr>
        <w:rPr>
          <w:rFonts w:asciiTheme="minorHAnsi" w:eastAsia="Times New Roman" w:hAnsiTheme="minorHAnsi" w:cs="Verdana"/>
          <w:b/>
          <w:sz w:val="24"/>
          <w:szCs w:val="24"/>
        </w:rPr>
      </w:pPr>
      <w:r w:rsidRPr="00F56B35">
        <w:rPr>
          <w:rFonts w:asciiTheme="minorHAnsi" w:eastAsia="Times New Roman" w:hAnsiTheme="minorHAnsi" w:cs="Verdana"/>
          <w:b/>
          <w:sz w:val="24"/>
          <w:szCs w:val="24"/>
        </w:rPr>
        <w:br w:type="textWrapping" w:clear="all"/>
      </w:r>
    </w:p>
    <w:p w14:paraId="249B1A47" w14:textId="77777777" w:rsidR="00FE330D" w:rsidRPr="00F56B35" w:rsidRDefault="000969E6" w:rsidP="00BB2F30">
      <w:pPr>
        <w:outlineLvl w:val="0"/>
        <w:rPr>
          <w:rFonts w:asciiTheme="minorHAnsi" w:eastAsia="Times New Roman" w:hAnsiTheme="minorHAnsi" w:cs="Verdana"/>
          <w:b/>
          <w:sz w:val="24"/>
          <w:szCs w:val="24"/>
        </w:rPr>
      </w:pPr>
      <w:proofErr w:type="gramStart"/>
      <w:r w:rsidRPr="00F56B35">
        <w:rPr>
          <w:rFonts w:asciiTheme="minorHAnsi" w:eastAsia="Times New Roman" w:hAnsiTheme="minorHAnsi" w:cs="Verdana"/>
          <w:b/>
          <w:sz w:val="24"/>
          <w:szCs w:val="24"/>
        </w:rPr>
        <w:t>Table 3.</w:t>
      </w:r>
      <w:proofErr w:type="gramEnd"/>
      <w:r w:rsidRPr="00F56B35">
        <w:rPr>
          <w:rFonts w:asciiTheme="minorHAnsi" w:eastAsia="Times New Roman" w:hAnsiTheme="minorHAnsi" w:cs="Verdana"/>
          <w:b/>
          <w:sz w:val="24"/>
          <w:szCs w:val="24"/>
        </w:rPr>
        <w:t xml:space="preserve"> </w:t>
      </w:r>
      <w:r w:rsidR="00FE330D" w:rsidRPr="00F56B35">
        <w:rPr>
          <w:rFonts w:asciiTheme="minorHAnsi" w:eastAsia="Times New Roman" w:hAnsiTheme="minorHAnsi" w:cs="Verdana"/>
          <w:b/>
          <w:sz w:val="24"/>
          <w:szCs w:val="24"/>
        </w:rPr>
        <w:t>Likelihood Ratios for BNP Testing:</w:t>
      </w:r>
    </w:p>
    <w:p w14:paraId="6D4BDBD9" w14:textId="77777777" w:rsidR="00FE330D" w:rsidRPr="00F56B35" w:rsidRDefault="00FE330D" w:rsidP="002C4B4E">
      <w:pPr>
        <w:rPr>
          <w:rFonts w:asciiTheme="minorHAnsi" w:eastAsia="Times New Roman" w:hAnsiTheme="minorHAnsi" w:cs="Verdana"/>
          <w:b/>
          <w:sz w:val="24"/>
          <w:szCs w:val="24"/>
        </w:rPr>
      </w:pPr>
    </w:p>
    <w:tbl>
      <w:tblPr>
        <w:tblStyle w:val="GridTable4-Accent11"/>
        <w:tblW w:w="5148" w:type="dxa"/>
        <w:tblLook w:val="04A0" w:firstRow="1" w:lastRow="0" w:firstColumn="1" w:lastColumn="0" w:noHBand="0" w:noVBand="1"/>
      </w:tblPr>
      <w:tblGrid>
        <w:gridCol w:w="2718"/>
        <w:gridCol w:w="2430"/>
      </w:tblGrid>
      <w:tr w:rsidR="00FE330D" w:rsidRPr="00F56B35" w14:paraId="7FB883F9" w14:textId="77777777" w:rsidTr="000969E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718" w:type="dxa"/>
          </w:tcPr>
          <w:p w14:paraId="123E0DAB" w14:textId="77777777" w:rsidR="00FE330D" w:rsidRPr="00F56B35" w:rsidRDefault="00FE330D" w:rsidP="002C4B4E">
            <w:pPr>
              <w:rPr>
                <w:rFonts w:asciiTheme="minorHAnsi" w:eastAsia="Times New Roman" w:hAnsiTheme="minorHAnsi" w:cs="Verdana"/>
                <w:b w:val="0"/>
                <w:sz w:val="24"/>
                <w:szCs w:val="24"/>
              </w:rPr>
            </w:pPr>
            <w:r w:rsidRPr="00F56B35">
              <w:rPr>
                <w:rFonts w:asciiTheme="minorHAnsi" w:eastAsia="Times New Roman" w:hAnsiTheme="minorHAnsi" w:cs="Verdana"/>
                <w:b w:val="0"/>
                <w:sz w:val="24"/>
                <w:szCs w:val="24"/>
              </w:rPr>
              <w:t>BNP Level (</w:t>
            </w:r>
            <w:proofErr w:type="spellStart"/>
            <w:r w:rsidRPr="00F56B35">
              <w:rPr>
                <w:rFonts w:asciiTheme="minorHAnsi" w:eastAsia="Times New Roman" w:hAnsiTheme="minorHAnsi" w:cs="Verdana"/>
                <w:b w:val="0"/>
                <w:sz w:val="24"/>
                <w:szCs w:val="24"/>
              </w:rPr>
              <w:t>pg</w:t>
            </w:r>
            <w:proofErr w:type="spellEnd"/>
            <w:r w:rsidRPr="00F56B35">
              <w:rPr>
                <w:rFonts w:asciiTheme="minorHAnsi" w:eastAsia="Times New Roman" w:hAnsiTheme="minorHAnsi" w:cs="Verdana"/>
                <w:b w:val="0"/>
                <w:sz w:val="24"/>
                <w:szCs w:val="24"/>
              </w:rPr>
              <w:t>/ml)</w:t>
            </w:r>
          </w:p>
        </w:tc>
        <w:tc>
          <w:tcPr>
            <w:tcW w:w="2430" w:type="dxa"/>
          </w:tcPr>
          <w:p w14:paraId="719F1A15" w14:textId="77777777" w:rsidR="00FE330D" w:rsidRPr="00F56B35" w:rsidRDefault="00FE330D" w:rsidP="002C4B4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Verdana"/>
                <w:b w:val="0"/>
                <w:sz w:val="24"/>
                <w:szCs w:val="24"/>
              </w:rPr>
            </w:pPr>
            <w:r w:rsidRPr="00F56B35">
              <w:rPr>
                <w:rFonts w:asciiTheme="minorHAnsi" w:eastAsia="Times New Roman" w:hAnsiTheme="minorHAnsi" w:cs="Verdana"/>
                <w:b w:val="0"/>
                <w:sz w:val="24"/>
                <w:szCs w:val="24"/>
              </w:rPr>
              <w:t xml:space="preserve">Likelihood Ratio </w:t>
            </w:r>
          </w:p>
        </w:tc>
      </w:tr>
      <w:tr w:rsidR="00FE330D" w:rsidRPr="00F56B35" w14:paraId="1E8648AE" w14:textId="77777777" w:rsidTr="000969E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718" w:type="dxa"/>
          </w:tcPr>
          <w:p w14:paraId="64ABDA78" w14:textId="77777777" w:rsidR="00FE330D" w:rsidRPr="00F56B35" w:rsidRDefault="00FE330D" w:rsidP="000969E6">
            <w:pPr>
              <w:jc w:val="center"/>
              <w:rPr>
                <w:rFonts w:asciiTheme="minorHAnsi" w:eastAsia="Times New Roman" w:hAnsiTheme="minorHAnsi" w:cs="Verdana"/>
                <w:b w:val="0"/>
                <w:sz w:val="24"/>
                <w:szCs w:val="24"/>
              </w:rPr>
            </w:pPr>
            <w:r w:rsidRPr="00F56B35">
              <w:rPr>
                <w:rFonts w:asciiTheme="minorHAnsi" w:eastAsia="Times New Roman" w:hAnsiTheme="minorHAnsi" w:cs="Verdana"/>
                <w:b w:val="0"/>
                <w:sz w:val="24"/>
                <w:szCs w:val="24"/>
              </w:rPr>
              <w:t>&lt; 50</w:t>
            </w:r>
          </w:p>
        </w:tc>
        <w:tc>
          <w:tcPr>
            <w:tcW w:w="2430" w:type="dxa"/>
          </w:tcPr>
          <w:p w14:paraId="2FE926E7" w14:textId="77777777" w:rsidR="00FE330D" w:rsidRPr="00F56B35" w:rsidRDefault="000969E6" w:rsidP="000969E6">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sz w:val="24"/>
                <w:szCs w:val="24"/>
              </w:rPr>
            </w:pPr>
            <w:r w:rsidRPr="00F56B35">
              <w:rPr>
                <w:rFonts w:asciiTheme="minorHAnsi" w:eastAsia="Times New Roman" w:hAnsiTheme="minorHAnsi" w:cs="Verdana"/>
                <w:sz w:val="24"/>
                <w:szCs w:val="24"/>
              </w:rPr>
              <w:t>(+) 1.7, (-)  0.06</w:t>
            </w:r>
          </w:p>
        </w:tc>
      </w:tr>
      <w:tr w:rsidR="00FE330D" w:rsidRPr="00F56B35" w14:paraId="6CD2604B" w14:textId="77777777" w:rsidTr="000969E6">
        <w:trPr>
          <w:trHeight w:val="485"/>
        </w:trPr>
        <w:tc>
          <w:tcPr>
            <w:cnfStyle w:val="001000000000" w:firstRow="0" w:lastRow="0" w:firstColumn="1" w:lastColumn="0" w:oddVBand="0" w:evenVBand="0" w:oddHBand="0" w:evenHBand="0" w:firstRowFirstColumn="0" w:firstRowLastColumn="0" w:lastRowFirstColumn="0" w:lastRowLastColumn="0"/>
            <w:tcW w:w="2718" w:type="dxa"/>
          </w:tcPr>
          <w:p w14:paraId="209F101B" w14:textId="77777777" w:rsidR="00FE330D" w:rsidRPr="00F56B35" w:rsidRDefault="000969E6" w:rsidP="000969E6">
            <w:pPr>
              <w:jc w:val="center"/>
              <w:rPr>
                <w:rFonts w:asciiTheme="minorHAnsi" w:eastAsia="Times New Roman" w:hAnsiTheme="minorHAnsi" w:cs="Verdana"/>
                <w:b w:val="0"/>
                <w:sz w:val="24"/>
                <w:szCs w:val="24"/>
              </w:rPr>
            </w:pPr>
            <w:r w:rsidRPr="00F56B35">
              <w:rPr>
                <w:rFonts w:asciiTheme="minorHAnsi" w:eastAsia="Times New Roman" w:hAnsiTheme="minorHAnsi" w:cs="Verdana"/>
                <w:b w:val="0"/>
                <w:sz w:val="24"/>
                <w:szCs w:val="24"/>
              </w:rPr>
              <w:t>&gt;= 100</w:t>
            </w:r>
          </w:p>
        </w:tc>
        <w:tc>
          <w:tcPr>
            <w:tcW w:w="2430" w:type="dxa"/>
          </w:tcPr>
          <w:p w14:paraId="1139ADEF" w14:textId="77777777" w:rsidR="00FE330D" w:rsidRPr="00F56B35" w:rsidRDefault="000969E6" w:rsidP="002C4B4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Verdana"/>
                <w:sz w:val="24"/>
                <w:szCs w:val="24"/>
              </w:rPr>
            </w:pPr>
            <w:r w:rsidRPr="00F56B35">
              <w:rPr>
                <w:rFonts w:asciiTheme="minorHAnsi" w:eastAsia="Times New Roman" w:hAnsiTheme="minorHAnsi" w:cs="Verdana"/>
                <w:sz w:val="24"/>
                <w:szCs w:val="24"/>
              </w:rPr>
              <w:t>(+) 2.7, (-) 0.11</w:t>
            </w:r>
          </w:p>
        </w:tc>
      </w:tr>
      <w:tr w:rsidR="00FE330D" w:rsidRPr="00F56B35" w14:paraId="55967DF4" w14:textId="77777777" w:rsidTr="000969E6">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718" w:type="dxa"/>
          </w:tcPr>
          <w:p w14:paraId="5DC51F78" w14:textId="77777777" w:rsidR="00FE330D" w:rsidRPr="00F56B35" w:rsidRDefault="000969E6" w:rsidP="000969E6">
            <w:pPr>
              <w:jc w:val="center"/>
              <w:rPr>
                <w:rFonts w:asciiTheme="minorHAnsi" w:eastAsia="Times New Roman" w:hAnsiTheme="minorHAnsi" w:cs="Verdana"/>
                <w:b w:val="0"/>
                <w:sz w:val="24"/>
                <w:szCs w:val="24"/>
              </w:rPr>
            </w:pPr>
            <w:r w:rsidRPr="00F56B35">
              <w:rPr>
                <w:rFonts w:asciiTheme="minorHAnsi" w:eastAsia="Times New Roman" w:hAnsiTheme="minorHAnsi" w:cs="Verdana"/>
                <w:b w:val="0"/>
                <w:sz w:val="24"/>
                <w:szCs w:val="24"/>
              </w:rPr>
              <w:t>&gt;= 200</w:t>
            </w:r>
          </w:p>
        </w:tc>
        <w:tc>
          <w:tcPr>
            <w:tcW w:w="2430" w:type="dxa"/>
          </w:tcPr>
          <w:p w14:paraId="6E55331B" w14:textId="77777777" w:rsidR="00FE330D" w:rsidRPr="00F56B35" w:rsidRDefault="000969E6" w:rsidP="002C4B4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Verdana"/>
                <w:sz w:val="24"/>
                <w:szCs w:val="24"/>
              </w:rPr>
            </w:pPr>
            <w:r w:rsidRPr="00F56B35">
              <w:rPr>
                <w:rFonts w:asciiTheme="minorHAnsi" w:eastAsia="Times New Roman" w:hAnsiTheme="minorHAnsi" w:cs="Verdana"/>
                <w:sz w:val="24"/>
                <w:szCs w:val="24"/>
              </w:rPr>
              <w:t>(+) 3.7, (-) 0.11</w:t>
            </w:r>
          </w:p>
        </w:tc>
      </w:tr>
    </w:tbl>
    <w:p w14:paraId="096AF041" w14:textId="77777777" w:rsidR="008A2F77" w:rsidRPr="00F56B35" w:rsidRDefault="00FE330D" w:rsidP="002C4B4E">
      <w:pPr>
        <w:rPr>
          <w:rFonts w:asciiTheme="minorHAnsi" w:eastAsia="Times New Roman" w:hAnsiTheme="minorHAnsi" w:cs="Verdana"/>
          <w:b/>
          <w:sz w:val="24"/>
          <w:szCs w:val="24"/>
        </w:rPr>
      </w:pPr>
      <w:r w:rsidRPr="00F56B35">
        <w:rPr>
          <w:rFonts w:asciiTheme="minorHAnsi" w:eastAsia="Times New Roman" w:hAnsiTheme="minorHAnsi" w:cs="Verdana"/>
          <w:b/>
          <w:sz w:val="24"/>
          <w:szCs w:val="24"/>
        </w:rPr>
        <w:t xml:space="preserve"> </w:t>
      </w:r>
    </w:p>
    <w:p w14:paraId="668FB5B1" w14:textId="77777777" w:rsidR="008A2F77" w:rsidRPr="00F56B35" w:rsidRDefault="008A2F77" w:rsidP="002C4B4E">
      <w:pPr>
        <w:rPr>
          <w:rFonts w:asciiTheme="minorHAnsi" w:eastAsia="Times New Roman" w:hAnsiTheme="minorHAnsi" w:cs="Verdana"/>
          <w:b/>
          <w:sz w:val="24"/>
          <w:szCs w:val="24"/>
        </w:rPr>
      </w:pPr>
    </w:p>
    <w:p w14:paraId="71C480CF" w14:textId="77777777" w:rsidR="008A2F77" w:rsidRPr="00F56B35" w:rsidRDefault="00C958BB" w:rsidP="00BB2F30">
      <w:pPr>
        <w:outlineLvl w:val="0"/>
        <w:rPr>
          <w:rFonts w:asciiTheme="minorHAnsi" w:eastAsia="Times New Roman" w:hAnsiTheme="minorHAnsi" w:cs="Verdana"/>
          <w:b/>
          <w:sz w:val="24"/>
          <w:szCs w:val="24"/>
        </w:rPr>
      </w:pPr>
      <w:r w:rsidRPr="00F56B35">
        <w:rPr>
          <w:rFonts w:asciiTheme="minorHAnsi" w:eastAsia="Times New Roman" w:hAnsiTheme="minorHAnsi" w:cs="Verdana"/>
          <w:b/>
          <w:sz w:val="24"/>
          <w:szCs w:val="24"/>
        </w:rPr>
        <w:t xml:space="preserve">Adapted from: </w:t>
      </w:r>
    </w:p>
    <w:p w14:paraId="1A8E6E07" w14:textId="77777777" w:rsidR="00C958BB" w:rsidRPr="00F56B35" w:rsidRDefault="000969E6" w:rsidP="000969E6">
      <w:pPr>
        <w:autoSpaceDE w:val="0"/>
        <w:autoSpaceDN w:val="0"/>
        <w:adjustRightInd w:val="0"/>
        <w:rPr>
          <w:rFonts w:asciiTheme="minorHAnsi" w:eastAsia="Times New Roman" w:hAnsiTheme="minorHAnsi" w:cs="Verdana"/>
          <w:b/>
          <w:sz w:val="24"/>
          <w:szCs w:val="24"/>
        </w:rPr>
      </w:pPr>
      <w:r w:rsidRPr="00F56B35">
        <w:rPr>
          <w:rFonts w:asciiTheme="minorHAnsi" w:hAnsiTheme="minorHAnsi" w:cs="AGaramond-Regular"/>
          <w:sz w:val="24"/>
          <w:szCs w:val="24"/>
        </w:rPr>
        <w:t xml:space="preserve">Wang CS, Fitzgerald JM, </w:t>
      </w:r>
      <w:proofErr w:type="spellStart"/>
      <w:r w:rsidRPr="00F56B35">
        <w:rPr>
          <w:rFonts w:asciiTheme="minorHAnsi" w:hAnsiTheme="minorHAnsi" w:cs="AGaramond-Regular"/>
          <w:sz w:val="24"/>
          <w:szCs w:val="24"/>
        </w:rPr>
        <w:t>Schulzer</w:t>
      </w:r>
      <w:proofErr w:type="spellEnd"/>
      <w:r w:rsidRPr="00F56B35">
        <w:rPr>
          <w:rFonts w:asciiTheme="minorHAnsi" w:hAnsiTheme="minorHAnsi" w:cs="AGaramond-Regular"/>
          <w:sz w:val="24"/>
          <w:szCs w:val="24"/>
        </w:rPr>
        <w:t xml:space="preserve"> M, et al. Does this dyspneic patient in the emergency department have congestive heart failure? </w:t>
      </w:r>
      <w:proofErr w:type="gramStart"/>
      <w:r w:rsidRPr="00F56B35">
        <w:rPr>
          <w:rFonts w:asciiTheme="minorHAnsi" w:hAnsiTheme="minorHAnsi" w:cs="AGaramond-Italic"/>
          <w:i/>
          <w:iCs/>
          <w:sz w:val="24"/>
          <w:szCs w:val="24"/>
        </w:rPr>
        <w:t>JAMA</w:t>
      </w:r>
      <w:r w:rsidRPr="00F56B35">
        <w:rPr>
          <w:rFonts w:asciiTheme="minorHAnsi" w:hAnsiTheme="minorHAnsi" w:cs="AGaramond-Regular"/>
          <w:sz w:val="24"/>
          <w:szCs w:val="24"/>
        </w:rPr>
        <w:t>.</w:t>
      </w:r>
      <w:proofErr w:type="gramEnd"/>
      <w:r w:rsidRPr="00F56B35">
        <w:rPr>
          <w:rFonts w:asciiTheme="minorHAnsi" w:hAnsiTheme="minorHAnsi" w:cs="AGaramond-Regular"/>
          <w:sz w:val="24"/>
          <w:szCs w:val="24"/>
        </w:rPr>
        <w:t xml:space="preserve"> 2005</w:t>
      </w:r>
      <w:proofErr w:type="gramStart"/>
      <w:r w:rsidRPr="00F56B35">
        <w:rPr>
          <w:rFonts w:asciiTheme="minorHAnsi" w:hAnsiTheme="minorHAnsi" w:cs="AGaramond-Regular"/>
          <w:sz w:val="24"/>
          <w:szCs w:val="24"/>
        </w:rPr>
        <w:t>;294:1944</w:t>
      </w:r>
      <w:proofErr w:type="gramEnd"/>
      <w:r w:rsidRPr="00F56B35">
        <w:rPr>
          <w:rFonts w:asciiTheme="minorHAnsi" w:hAnsiTheme="minorHAnsi" w:cs="AGaramond-Regular"/>
          <w:sz w:val="24"/>
          <w:szCs w:val="24"/>
        </w:rPr>
        <w:t>-1956.</w:t>
      </w:r>
    </w:p>
    <w:p w14:paraId="651FBA83" w14:textId="77777777" w:rsidR="008A2F77" w:rsidRPr="00F56B35" w:rsidRDefault="008A2F77" w:rsidP="002C4B4E">
      <w:pPr>
        <w:rPr>
          <w:rFonts w:asciiTheme="minorHAnsi" w:eastAsia="Times New Roman" w:hAnsiTheme="minorHAnsi" w:cs="Verdana"/>
          <w:b/>
          <w:sz w:val="24"/>
          <w:szCs w:val="24"/>
        </w:rPr>
      </w:pPr>
    </w:p>
    <w:p w14:paraId="0D4327BB" w14:textId="77777777" w:rsidR="008A2F77" w:rsidRPr="00F56B35" w:rsidRDefault="008A2F77" w:rsidP="002C4B4E">
      <w:pPr>
        <w:rPr>
          <w:rFonts w:asciiTheme="minorHAnsi" w:eastAsia="Times New Roman" w:hAnsiTheme="minorHAnsi" w:cs="Verdana"/>
          <w:b/>
          <w:sz w:val="24"/>
          <w:szCs w:val="24"/>
        </w:rPr>
      </w:pPr>
    </w:p>
    <w:p w14:paraId="6457F93D" w14:textId="77777777" w:rsidR="008A2F77" w:rsidRDefault="008A2F77" w:rsidP="002C4B4E">
      <w:pPr>
        <w:rPr>
          <w:rFonts w:ascii="Verdana" w:eastAsia="Times New Roman" w:hAnsi="Verdana" w:cs="Verdana"/>
          <w:b/>
          <w:sz w:val="20"/>
          <w:szCs w:val="28"/>
        </w:rPr>
      </w:pPr>
    </w:p>
    <w:p w14:paraId="56EC2C26" w14:textId="77777777" w:rsidR="00F56B35" w:rsidRDefault="00F56B35" w:rsidP="00BB2F30">
      <w:pPr>
        <w:outlineLvl w:val="0"/>
        <w:rPr>
          <w:rFonts w:asciiTheme="minorHAnsi" w:hAnsiTheme="minorHAnsi"/>
          <w:b/>
          <w:sz w:val="28"/>
        </w:rPr>
      </w:pPr>
    </w:p>
    <w:p w14:paraId="3D66968E" w14:textId="77777777" w:rsidR="00F56B35" w:rsidRDefault="00F56B35" w:rsidP="00BB2F30">
      <w:pPr>
        <w:outlineLvl w:val="0"/>
        <w:rPr>
          <w:rFonts w:asciiTheme="minorHAnsi" w:hAnsiTheme="minorHAnsi"/>
          <w:b/>
          <w:sz w:val="28"/>
        </w:rPr>
      </w:pPr>
    </w:p>
    <w:p w14:paraId="23AA9CE1" w14:textId="77777777" w:rsidR="00F56B35" w:rsidRDefault="00F56B35" w:rsidP="00BB2F30">
      <w:pPr>
        <w:outlineLvl w:val="0"/>
        <w:rPr>
          <w:rFonts w:asciiTheme="minorHAnsi" w:hAnsiTheme="minorHAnsi"/>
          <w:b/>
          <w:sz w:val="28"/>
        </w:rPr>
      </w:pPr>
    </w:p>
    <w:p w14:paraId="63512EAA" w14:textId="77777777" w:rsidR="00F56B35" w:rsidRDefault="00F56B35" w:rsidP="00BB2F30">
      <w:pPr>
        <w:outlineLvl w:val="0"/>
        <w:rPr>
          <w:rFonts w:asciiTheme="minorHAnsi" w:hAnsiTheme="minorHAnsi"/>
          <w:b/>
          <w:sz w:val="28"/>
        </w:rPr>
      </w:pPr>
    </w:p>
    <w:p w14:paraId="3C78222D" w14:textId="77777777" w:rsidR="00F56B35" w:rsidRDefault="00F56B35" w:rsidP="00BB2F30">
      <w:pPr>
        <w:outlineLvl w:val="0"/>
        <w:rPr>
          <w:rFonts w:asciiTheme="minorHAnsi" w:hAnsiTheme="minorHAnsi"/>
          <w:b/>
          <w:sz w:val="28"/>
        </w:rPr>
      </w:pPr>
    </w:p>
    <w:p w14:paraId="67C3D9D5" w14:textId="77777777" w:rsidR="00F56B35" w:rsidRDefault="00F56B35" w:rsidP="00BB2F30">
      <w:pPr>
        <w:outlineLvl w:val="0"/>
        <w:rPr>
          <w:rFonts w:asciiTheme="minorHAnsi" w:hAnsiTheme="minorHAnsi"/>
          <w:b/>
          <w:sz w:val="28"/>
        </w:rPr>
      </w:pPr>
    </w:p>
    <w:p w14:paraId="5F88B723" w14:textId="77777777" w:rsidR="00F56B35" w:rsidRDefault="00F56B35" w:rsidP="00BB2F30">
      <w:pPr>
        <w:outlineLvl w:val="0"/>
        <w:rPr>
          <w:rFonts w:asciiTheme="minorHAnsi" w:hAnsiTheme="minorHAnsi"/>
          <w:b/>
          <w:sz w:val="28"/>
        </w:rPr>
      </w:pPr>
    </w:p>
    <w:p w14:paraId="1AE6B619" w14:textId="77777777" w:rsidR="00F56B35" w:rsidRDefault="00F56B35" w:rsidP="00BB2F30">
      <w:pPr>
        <w:outlineLvl w:val="0"/>
        <w:rPr>
          <w:rFonts w:asciiTheme="minorHAnsi" w:hAnsiTheme="minorHAnsi"/>
          <w:b/>
          <w:sz w:val="28"/>
        </w:rPr>
      </w:pPr>
    </w:p>
    <w:p w14:paraId="1FE4A4A4" w14:textId="77777777" w:rsidR="00F56B35" w:rsidRDefault="00F56B35" w:rsidP="00BB2F30">
      <w:pPr>
        <w:outlineLvl w:val="0"/>
        <w:rPr>
          <w:rFonts w:asciiTheme="minorHAnsi" w:hAnsiTheme="minorHAnsi"/>
          <w:b/>
          <w:sz w:val="28"/>
        </w:rPr>
      </w:pPr>
    </w:p>
    <w:p w14:paraId="218CECF7" w14:textId="77777777" w:rsidR="00F56B35" w:rsidRDefault="00F56B35" w:rsidP="00BB2F30">
      <w:pPr>
        <w:outlineLvl w:val="0"/>
        <w:rPr>
          <w:rFonts w:asciiTheme="minorHAnsi" w:hAnsiTheme="minorHAnsi"/>
          <w:b/>
          <w:sz w:val="28"/>
        </w:rPr>
      </w:pPr>
    </w:p>
    <w:p w14:paraId="366B7ADA" w14:textId="77777777" w:rsidR="00F56B35" w:rsidRDefault="00F56B35" w:rsidP="00BB2F30">
      <w:pPr>
        <w:outlineLvl w:val="0"/>
        <w:rPr>
          <w:rFonts w:asciiTheme="minorHAnsi" w:hAnsiTheme="minorHAnsi"/>
          <w:b/>
          <w:sz w:val="28"/>
        </w:rPr>
      </w:pPr>
    </w:p>
    <w:p w14:paraId="5454BCBC" w14:textId="77777777" w:rsidR="00F56B35" w:rsidRDefault="00F56B35" w:rsidP="00BB2F30">
      <w:pPr>
        <w:outlineLvl w:val="0"/>
        <w:rPr>
          <w:rFonts w:asciiTheme="minorHAnsi" w:hAnsiTheme="minorHAnsi"/>
          <w:b/>
          <w:sz w:val="28"/>
        </w:rPr>
      </w:pPr>
    </w:p>
    <w:p w14:paraId="51D95356" w14:textId="77777777" w:rsidR="00F56B35" w:rsidRDefault="00F56B35" w:rsidP="00BB2F30">
      <w:pPr>
        <w:outlineLvl w:val="0"/>
        <w:rPr>
          <w:rFonts w:asciiTheme="minorHAnsi" w:hAnsiTheme="minorHAnsi"/>
          <w:b/>
          <w:sz w:val="28"/>
        </w:rPr>
      </w:pPr>
    </w:p>
    <w:p w14:paraId="195ED852" w14:textId="77777777" w:rsidR="00F56B35" w:rsidRDefault="00F56B35" w:rsidP="00BB2F30">
      <w:pPr>
        <w:outlineLvl w:val="0"/>
        <w:rPr>
          <w:rFonts w:asciiTheme="minorHAnsi" w:hAnsiTheme="minorHAnsi"/>
          <w:b/>
          <w:sz w:val="28"/>
        </w:rPr>
      </w:pPr>
    </w:p>
    <w:p w14:paraId="669D7F9A" w14:textId="77777777" w:rsidR="00F56B35" w:rsidRDefault="00F56B35" w:rsidP="00BB2F30">
      <w:pPr>
        <w:outlineLvl w:val="0"/>
        <w:rPr>
          <w:rFonts w:asciiTheme="minorHAnsi" w:hAnsiTheme="minorHAnsi"/>
          <w:b/>
          <w:sz w:val="28"/>
        </w:rPr>
      </w:pPr>
    </w:p>
    <w:p w14:paraId="43353187" w14:textId="77777777" w:rsidR="00F56B35" w:rsidRDefault="00F56B35" w:rsidP="00BB2F30">
      <w:pPr>
        <w:outlineLvl w:val="0"/>
        <w:rPr>
          <w:rFonts w:asciiTheme="minorHAnsi" w:hAnsiTheme="minorHAnsi"/>
          <w:b/>
          <w:sz w:val="28"/>
        </w:rPr>
      </w:pPr>
    </w:p>
    <w:p w14:paraId="6AB9E82C" w14:textId="77777777" w:rsidR="00F56B35" w:rsidRDefault="00F56B35" w:rsidP="00BB2F30">
      <w:pPr>
        <w:outlineLvl w:val="0"/>
        <w:rPr>
          <w:rFonts w:asciiTheme="minorHAnsi" w:hAnsiTheme="minorHAnsi"/>
          <w:b/>
          <w:sz w:val="28"/>
        </w:rPr>
      </w:pPr>
    </w:p>
    <w:p w14:paraId="61135170" w14:textId="77777777" w:rsidR="002C4B4E" w:rsidRDefault="008A2F77" w:rsidP="00BB2F30">
      <w:pPr>
        <w:outlineLvl w:val="0"/>
        <w:rPr>
          <w:rFonts w:asciiTheme="minorHAnsi" w:hAnsiTheme="minorHAnsi"/>
          <w:b/>
          <w:sz w:val="28"/>
        </w:rPr>
      </w:pPr>
      <w:bookmarkStart w:id="0" w:name="_GoBack"/>
      <w:bookmarkEnd w:id="0"/>
      <w:r>
        <w:rPr>
          <w:rFonts w:asciiTheme="minorHAnsi" w:hAnsiTheme="minorHAnsi"/>
          <w:b/>
          <w:sz w:val="28"/>
        </w:rPr>
        <w:lastRenderedPageBreak/>
        <w:t xml:space="preserve">Likelihood Ratio </w:t>
      </w:r>
    </w:p>
    <w:p w14:paraId="3D2819A4" w14:textId="77777777" w:rsidR="00363828" w:rsidRPr="00363828" w:rsidRDefault="00363828" w:rsidP="002C4B4E">
      <w:pPr>
        <w:rPr>
          <w:rFonts w:asciiTheme="minorHAnsi" w:hAnsiTheme="minorHAnsi"/>
          <w:b/>
          <w:sz w:val="28"/>
        </w:rPr>
      </w:pPr>
    </w:p>
    <w:p w14:paraId="466C8E41" w14:textId="77777777" w:rsidR="002C4B4E" w:rsidRPr="00C86FB9" w:rsidRDefault="00D47205" w:rsidP="002C4B4E">
      <w:pPr>
        <w:jc w:val="center"/>
      </w:pPr>
      <w:r>
        <w:rPr>
          <w:noProof/>
        </w:rPr>
        <w:drawing>
          <wp:inline distT="0" distB="0" distL="0" distR="0" wp14:anchorId="319A4C9D" wp14:editId="0779DFBB">
            <wp:extent cx="3848100" cy="6223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48100" cy="6223000"/>
                    </a:xfrm>
                    <a:prstGeom prst="rect">
                      <a:avLst/>
                    </a:prstGeom>
                    <a:noFill/>
                    <a:ln w="9525">
                      <a:noFill/>
                      <a:miter lim="800000"/>
                      <a:headEnd/>
                      <a:tailEnd/>
                    </a:ln>
                  </pic:spPr>
                </pic:pic>
              </a:graphicData>
            </a:graphic>
          </wp:inline>
        </w:drawing>
      </w:r>
    </w:p>
    <w:p w14:paraId="4D9A401C" w14:textId="77777777" w:rsidR="00D46152" w:rsidRPr="00EC3F0F" w:rsidRDefault="00D46152" w:rsidP="00EC3F0F"/>
    <w:sectPr w:rsidR="00D46152" w:rsidRPr="00EC3F0F" w:rsidSect="00223A35">
      <w:headerReference w:type="even" r:id="rId10"/>
      <w:headerReference w:type="default" r:id="rId11"/>
      <w:footerReference w:type="even" r:id="rId12"/>
      <w:footerReference w:type="default" r:id="rId13"/>
      <w:pgSz w:w="12240" w:h="15840"/>
      <w:pgMar w:top="720" w:right="1080" w:bottom="720" w:left="1080" w:header="360" w:footer="36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29F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5522" w14:textId="77777777" w:rsidR="00250B16" w:rsidRDefault="00250B16" w:rsidP="003D171D">
      <w:r>
        <w:separator/>
      </w:r>
    </w:p>
  </w:endnote>
  <w:endnote w:type="continuationSeparator" w:id="0">
    <w:p w14:paraId="04D9A812" w14:textId="77777777" w:rsidR="00250B16" w:rsidRDefault="00250B16"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EB1D7" w14:textId="77777777" w:rsidR="00CF4E4A" w:rsidRDefault="00C1234C" w:rsidP="004A580B">
    <w:pPr>
      <w:pStyle w:val="Footer"/>
      <w:framePr w:wrap="around" w:vAnchor="text" w:hAnchor="margin" w:xAlign="center" w:y="1"/>
      <w:rPr>
        <w:rStyle w:val="PageNumber"/>
      </w:rPr>
    </w:pPr>
    <w:r>
      <w:rPr>
        <w:rStyle w:val="PageNumber"/>
      </w:rPr>
      <w:fldChar w:fldCharType="begin"/>
    </w:r>
    <w:r w:rsidR="00CF4E4A">
      <w:rPr>
        <w:rStyle w:val="PageNumber"/>
      </w:rPr>
      <w:instrText xml:space="preserve">PAGE  </w:instrText>
    </w:r>
    <w:r>
      <w:rPr>
        <w:rStyle w:val="PageNumber"/>
      </w:rPr>
      <w:fldChar w:fldCharType="end"/>
    </w:r>
  </w:p>
  <w:p w14:paraId="050960AC" w14:textId="77777777" w:rsidR="00CF4E4A" w:rsidRDefault="00CF4E4A"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465E" w14:textId="77777777" w:rsidR="00CF4E4A" w:rsidRDefault="00C1234C" w:rsidP="004A580B">
    <w:pPr>
      <w:pStyle w:val="Footer"/>
      <w:framePr w:wrap="around" w:vAnchor="text" w:hAnchor="page" w:x="5941" w:y="527"/>
      <w:rPr>
        <w:rStyle w:val="PageNumber"/>
      </w:rPr>
    </w:pPr>
    <w:r>
      <w:rPr>
        <w:rStyle w:val="PageNumber"/>
      </w:rPr>
      <w:fldChar w:fldCharType="begin"/>
    </w:r>
    <w:r w:rsidR="00CF4E4A">
      <w:rPr>
        <w:rStyle w:val="PageNumber"/>
      </w:rPr>
      <w:instrText xml:space="preserve">PAGE  </w:instrText>
    </w:r>
    <w:r>
      <w:rPr>
        <w:rStyle w:val="PageNumber"/>
      </w:rPr>
      <w:fldChar w:fldCharType="separate"/>
    </w:r>
    <w:r w:rsidR="00F56B35">
      <w:rPr>
        <w:rStyle w:val="PageNumber"/>
        <w:noProof/>
      </w:rPr>
      <w:t>3</w:t>
    </w:r>
    <w:r>
      <w:rPr>
        <w:rStyle w:val="PageNumber"/>
      </w:rPr>
      <w:fldChar w:fldCharType="end"/>
    </w:r>
  </w:p>
  <w:p w14:paraId="26DA5AFE" w14:textId="53BF8823" w:rsidR="00CF4E4A" w:rsidRDefault="00411C28" w:rsidP="005A09B6">
    <w:pPr>
      <w:pStyle w:val="Footer"/>
      <w:tabs>
        <w:tab w:val="clear" w:pos="4680"/>
        <w:tab w:val="clear" w:pos="9360"/>
        <w:tab w:val="center" w:pos="4320"/>
        <w:tab w:val="right" w:pos="9900"/>
      </w:tabs>
      <w:spacing w:before="240"/>
      <w:ind w:left="-90"/>
    </w:pPr>
    <w:r>
      <w:rPr>
        <w:noProof/>
      </w:rPr>
      <w:drawing>
        <wp:inline distT="0" distB="0" distL="0" distR="0" wp14:anchorId="75D67F6D" wp14:editId="40E37B33">
          <wp:extent cx="2501799" cy="47132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04441D">
      <w:rPr>
        <w:noProof/>
      </w:rPr>
      <mc:AlternateContent>
        <mc:Choice Requires="wps">
          <w:drawing>
            <wp:anchor distT="0" distB="0" distL="114300" distR="114300" simplePos="0" relativeHeight="251658752" behindDoc="0" locked="0" layoutInCell="1" allowOverlap="1" wp14:anchorId="4CCED178" wp14:editId="3546B7B8">
              <wp:simplePos x="0" y="0"/>
              <wp:positionH relativeFrom="column">
                <wp:posOffset>-685800</wp:posOffset>
              </wp:positionH>
              <wp:positionV relativeFrom="paragraph">
                <wp:posOffset>-47625</wp:posOffset>
              </wp:positionV>
              <wp:extent cx="8001000"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M90UqS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CF4E4A" w:rsidRPr="004F1393">
      <w:rPr>
        <w:rFonts w:ascii="Trebuchet MS" w:hAnsi="Trebuchet MS"/>
      </w:rPr>
      <w:tab/>
    </w:r>
    <w:r w:rsidR="00CF4E4A">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F8E3" w14:textId="77777777" w:rsidR="00250B16" w:rsidRDefault="00250B16" w:rsidP="003D171D">
      <w:r>
        <w:separator/>
      </w:r>
    </w:p>
  </w:footnote>
  <w:footnote w:type="continuationSeparator" w:id="0">
    <w:p w14:paraId="074610CF" w14:textId="77777777" w:rsidR="00250B16" w:rsidRDefault="00250B16"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4A79" w14:textId="77777777" w:rsidR="00CF4E4A" w:rsidRDefault="00C1234C" w:rsidP="00EA4732">
    <w:pPr>
      <w:pStyle w:val="Header"/>
      <w:framePr w:wrap="around" w:vAnchor="text" w:hAnchor="margin" w:xAlign="right" w:y="1"/>
      <w:rPr>
        <w:rStyle w:val="PageNumber"/>
      </w:rPr>
    </w:pPr>
    <w:r>
      <w:rPr>
        <w:rStyle w:val="PageNumber"/>
      </w:rPr>
      <w:fldChar w:fldCharType="begin"/>
    </w:r>
    <w:r w:rsidR="00CF4E4A">
      <w:rPr>
        <w:rStyle w:val="PageNumber"/>
      </w:rPr>
      <w:instrText xml:space="preserve">PAGE  </w:instrText>
    </w:r>
    <w:r>
      <w:rPr>
        <w:rStyle w:val="PageNumber"/>
      </w:rPr>
      <w:fldChar w:fldCharType="end"/>
    </w:r>
  </w:p>
  <w:p w14:paraId="48F0BF13" w14:textId="77777777" w:rsidR="00CF4E4A" w:rsidRDefault="00CF4E4A"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B6E0" w14:textId="77777777" w:rsidR="00CF4E4A" w:rsidRPr="00633683" w:rsidRDefault="0004441D"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0179316F" wp14:editId="216A2E7E">
              <wp:simplePos x="0" y="0"/>
              <wp:positionH relativeFrom="column">
                <wp:posOffset>2743200</wp:posOffset>
              </wp:positionH>
              <wp:positionV relativeFrom="paragraph">
                <wp:posOffset>-114300</wp:posOffset>
              </wp:positionV>
              <wp:extent cx="4000500" cy="8001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EDED" w14:textId="6011178F" w:rsidR="00CF4E4A" w:rsidRPr="002643C9" w:rsidRDefault="00CF4E4A" w:rsidP="002C4B4E">
                          <w:r>
                            <w:rPr>
                              <w:b/>
                              <w:bCs/>
                              <w:sz w:val="40"/>
                            </w:rPr>
                            <w:t>High Value Diagnostic Testing and Screening</w:t>
                          </w:r>
                        </w:p>
                        <w:p w14:paraId="1B627F68" w14:textId="77777777" w:rsidR="00CF4E4A" w:rsidRPr="002E0F7D" w:rsidRDefault="00CF4E4A"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cmsQIAALk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zhyaxAgAAuQUAAA4AAAAA&#10;AAAAAAAAAAAALgIAAGRycy9lMm9Eb2MueG1sUEsBAi0AFAAGAAgAAAAhAO4B7L7bAAAADAEAAA8A&#10;AAAAAAAAAAAAAAAACwUAAGRycy9kb3ducmV2LnhtbFBLBQYAAAAABAAEAPMAAAATBgAAAAA=&#10;" filled="f" stroked="f">
              <v:textbox inset=",7.2pt,,7.2pt">
                <w:txbxContent>
                  <w:p w14:paraId="6886EDED" w14:textId="6011178F" w:rsidR="00CF4E4A" w:rsidRPr="002643C9" w:rsidRDefault="00CF4E4A" w:rsidP="002C4B4E">
                    <w:r>
                      <w:rPr>
                        <w:b/>
                        <w:bCs/>
                        <w:sz w:val="40"/>
                      </w:rPr>
                      <w:t xml:space="preserve">High Value Diagnostic Testing and </w:t>
                    </w:r>
                    <w:bookmarkStart w:id="1" w:name="_GoBack"/>
                    <w:bookmarkEnd w:id="1"/>
                    <w:r>
                      <w:rPr>
                        <w:b/>
                        <w:bCs/>
                        <w:sz w:val="40"/>
                      </w:rPr>
                      <w:t>Screening</w:t>
                    </w:r>
                  </w:p>
                  <w:p w14:paraId="1B627F68" w14:textId="77777777" w:rsidR="00CF4E4A" w:rsidRPr="002E0F7D" w:rsidRDefault="00CF4E4A" w:rsidP="00C67ADB">
                    <w:pPr>
                      <w:spacing w:line="400" w:lineRule="exact"/>
                      <w:rPr>
                        <w:sz w:val="36"/>
                        <w:szCs w:val="36"/>
                      </w:rPr>
                    </w:pPr>
                  </w:p>
                </w:txbxContent>
              </v:textbox>
            </v:shape>
          </w:pict>
        </mc:Fallback>
      </mc:AlternateContent>
    </w:r>
    <w:r w:rsidR="00CF4E4A">
      <w:rPr>
        <w:b/>
        <w:bCs/>
        <w:noProof/>
        <w:sz w:val="40"/>
      </w:rPr>
      <w:drawing>
        <wp:inline distT="0" distB="0" distL="0" distR="0" wp14:anchorId="01864FFA" wp14:editId="18B6CB47">
          <wp:extent cx="2324100" cy="469900"/>
          <wp:effectExtent l="25400" t="0" r="0" b="0"/>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srcRect/>
                  <a:stretch>
                    <a:fillRect/>
                  </a:stretch>
                </pic:blipFill>
                <pic:spPr bwMode="auto">
                  <a:xfrm>
                    <a:off x="0" y="0"/>
                    <a:ext cx="2324100" cy="469900"/>
                  </a:xfrm>
                  <a:prstGeom prst="rect">
                    <a:avLst/>
                  </a:prstGeom>
                  <a:noFill/>
                  <a:ln w="9525">
                    <a:noFill/>
                    <a:miter lim="800000"/>
                    <a:headEnd/>
                    <a:tailEnd/>
                  </a:ln>
                </pic:spPr>
              </pic:pic>
            </a:graphicData>
          </a:graphic>
        </wp:inline>
      </w:drawing>
    </w:r>
  </w:p>
  <w:p w14:paraId="07147D74" w14:textId="77777777" w:rsidR="00CF4E4A" w:rsidRPr="00633683" w:rsidRDefault="00CF4E4A" w:rsidP="006D7F6D">
    <w:pPr>
      <w:pStyle w:val="Header"/>
      <w:tabs>
        <w:tab w:val="clear" w:pos="9360"/>
        <w:tab w:val="right" w:pos="9810"/>
      </w:tabs>
      <w:ind w:right="360"/>
      <w:jc w:val="right"/>
    </w:pPr>
  </w:p>
  <w:p w14:paraId="381D88F5" w14:textId="77777777" w:rsidR="00CF4E4A" w:rsidRPr="00633683" w:rsidRDefault="0004441D" w:rsidP="006D7F6D">
    <w:pPr>
      <w:pStyle w:val="Header"/>
      <w:tabs>
        <w:tab w:val="clear" w:pos="9360"/>
        <w:tab w:val="right" w:pos="9810"/>
      </w:tabs>
      <w:ind w:right="360"/>
      <w:jc w:val="right"/>
    </w:pPr>
    <w:r>
      <w:rPr>
        <w:noProof/>
      </w:rPr>
      <mc:AlternateContent>
        <mc:Choice Requires="wps">
          <w:drawing>
            <wp:anchor distT="0" distB="0" distL="114300" distR="114300" simplePos="0" relativeHeight="251657728" behindDoc="0" locked="0" layoutInCell="1" allowOverlap="1" wp14:anchorId="37A12D63" wp14:editId="3D56FA58">
              <wp:simplePos x="0" y="0"/>
              <wp:positionH relativeFrom="column">
                <wp:posOffset>-685800</wp:posOffset>
              </wp:positionH>
              <wp:positionV relativeFrom="paragraph">
                <wp:posOffset>41275</wp:posOffset>
              </wp:positionV>
              <wp:extent cx="8229600" cy="0"/>
              <wp:effectExtent l="9525" t="12700" r="9525" b="63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Kfyjia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2">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3">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4">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6">
    <w:nsid w:val="20FD5134"/>
    <w:multiLevelType w:val="hybridMultilevel"/>
    <w:tmpl w:val="DBC6C972"/>
    <w:lvl w:ilvl="0" w:tplc="AD32054A">
      <w:start w:val="1"/>
      <w:numFmt w:val="bullet"/>
      <w:lvlText w:val="•"/>
      <w:lvlJc w:val="left"/>
      <w:pPr>
        <w:tabs>
          <w:tab w:val="num" w:pos="720"/>
        </w:tabs>
        <w:ind w:left="720" w:hanging="360"/>
      </w:pPr>
      <w:rPr>
        <w:rFonts w:ascii="Times New Roman" w:hAnsi="Times New Roman" w:hint="default"/>
      </w:rPr>
    </w:lvl>
    <w:lvl w:ilvl="1" w:tplc="3F00680C" w:tentative="1">
      <w:start w:val="1"/>
      <w:numFmt w:val="bullet"/>
      <w:lvlText w:val="•"/>
      <w:lvlJc w:val="left"/>
      <w:pPr>
        <w:tabs>
          <w:tab w:val="num" w:pos="1440"/>
        </w:tabs>
        <w:ind w:left="1440" w:hanging="360"/>
      </w:pPr>
      <w:rPr>
        <w:rFonts w:ascii="Times New Roman" w:hAnsi="Times New Roman" w:hint="default"/>
      </w:rPr>
    </w:lvl>
    <w:lvl w:ilvl="2" w:tplc="F32C6034" w:tentative="1">
      <w:start w:val="1"/>
      <w:numFmt w:val="bullet"/>
      <w:lvlText w:val="•"/>
      <w:lvlJc w:val="left"/>
      <w:pPr>
        <w:tabs>
          <w:tab w:val="num" w:pos="2160"/>
        </w:tabs>
        <w:ind w:left="2160" w:hanging="360"/>
      </w:pPr>
      <w:rPr>
        <w:rFonts w:ascii="Times New Roman" w:hAnsi="Times New Roman" w:hint="default"/>
      </w:rPr>
    </w:lvl>
    <w:lvl w:ilvl="3" w:tplc="24FE9E88" w:tentative="1">
      <w:start w:val="1"/>
      <w:numFmt w:val="bullet"/>
      <w:lvlText w:val="•"/>
      <w:lvlJc w:val="left"/>
      <w:pPr>
        <w:tabs>
          <w:tab w:val="num" w:pos="2880"/>
        </w:tabs>
        <w:ind w:left="2880" w:hanging="360"/>
      </w:pPr>
      <w:rPr>
        <w:rFonts w:ascii="Times New Roman" w:hAnsi="Times New Roman" w:hint="default"/>
      </w:rPr>
    </w:lvl>
    <w:lvl w:ilvl="4" w:tplc="384C44BA" w:tentative="1">
      <w:start w:val="1"/>
      <w:numFmt w:val="bullet"/>
      <w:lvlText w:val="•"/>
      <w:lvlJc w:val="left"/>
      <w:pPr>
        <w:tabs>
          <w:tab w:val="num" w:pos="3600"/>
        </w:tabs>
        <w:ind w:left="3600" w:hanging="360"/>
      </w:pPr>
      <w:rPr>
        <w:rFonts w:ascii="Times New Roman" w:hAnsi="Times New Roman" w:hint="default"/>
      </w:rPr>
    </w:lvl>
    <w:lvl w:ilvl="5" w:tplc="20688788" w:tentative="1">
      <w:start w:val="1"/>
      <w:numFmt w:val="bullet"/>
      <w:lvlText w:val="•"/>
      <w:lvlJc w:val="left"/>
      <w:pPr>
        <w:tabs>
          <w:tab w:val="num" w:pos="4320"/>
        </w:tabs>
        <w:ind w:left="4320" w:hanging="360"/>
      </w:pPr>
      <w:rPr>
        <w:rFonts w:ascii="Times New Roman" w:hAnsi="Times New Roman" w:hint="default"/>
      </w:rPr>
    </w:lvl>
    <w:lvl w:ilvl="6" w:tplc="01B4903E" w:tentative="1">
      <w:start w:val="1"/>
      <w:numFmt w:val="bullet"/>
      <w:lvlText w:val="•"/>
      <w:lvlJc w:val="left"/>
      <w:pPr>
        <w:tabs>
          <w:tab w:val="num" w:pos="5040"/>
        </w:tabs>
        <w:ind w:left="5040" w:hanging="360"/>
      </w:pPr>
      <w:rPr>
        <w:rFonts w:ascii="Times New Roman" w:hAnsi="Times New Roman" w:hint="default"/>
      </w:rPr>
    </w:lvl>
    <w:lvl w:ilvl="7" w:tplc="327AD34A" w:tentative="1">
      <w:start w:val="1"/>
      <w:numFmt w:val="bullet"/>
      <w:lvlText w:val="•"/>
      <w:lvlJc w:val="left"/>
      <w:pPr>
        <w:tabs>
          <w:tab w:val="num" w:pos="5760"/>
        </w:tabs>
        <w:ind w:left="5760" w:hanging="360"/>
      </w:pPr>
      <w:rPr>
        <w:rFonts w:ascii="Times New Roman" w:hAnsi="Times New Roman" w:hint="default"/>
      </w:rPr>
    </w:lvl>
    <w:lvl w:ilvl="8" w:tplc="5BB23DF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19">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0">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1">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2">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3">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4">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26">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28">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0">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1">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2">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8448C1"/>
    <w:multiLevelType w:val="hybridMultilevel"/>
    <w:tmpl w:val="3F4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B54681"/>
    <w:multiLevelType w:val="hybridMultilevel"/>
    <w:tmpl w:val="EDAEB980"/>
    <w:lvl w:ilvl="0" w:tplc="F5AECB80">
      <w:start w:val="1"/>
      <w:numFmt w:val="decimal"/>
      <w:lvlText w:val="%1."/>
      <w:lvlJc w:val="left"/>
      <w:pPr>
        <w:tabs>
          <w:tab w:val="num" w:pos="720"/>
        </w:tabs>
        <w:ind w:left="720" w:hanging="360"/>
      </w:pPr>
    </w:lvl>
    <w:lvl w:ilvl="1" w:tplc="66CCF640" w:tentative="1">
      <w:start w:val="1"/>
      <w:numFmt w:val="decimal"/>
      <w:lvlText w:val="%2."/>
      <w:lvlJc w:val="left"/>
      <w:pPr>
        <w:tabs>
          <w:tab w:val="num" w:pos="1440"/>
        </w:tabs>
        <w:ind w:left="1440" w:hanging="360"/>
      </w:pPr>
    </w:lvl>
    <w:lvl w:ilvl="2" w:tplc="803A8F32" w:tentative="1">
      <w:start w:val="1"/>
      <w:numFmt w:val="decimal"/>
      <w:lvlText w:val="%3."/>
      <w:lvlJc w:val="left"/>
      <w:pPr>
        <w:tabs>
          <w:tab w:val="num" w:pos="2160"/>
        </w:tabs>
        <w:ind w:left="2160" w:hanging="360"/>
      </w:pPr>
    </w:lvl>
    <w:lvl w:ilvl="3" w:tplc="E0C47F08" w:tentative="1">
      <w:start w:val="1"/>
      <w:numFmt w:val="decimal"/>
      <w:lvlText w:val="%4."/>
      <w:lvlJc w:val="left"/>
      <w:pPr>
        <w:tabs>
          <w:tab w:val="num" w:pos="2880"/>
        </w:tabs>
        <w:ind w:left="2880" w:hanging="360"/>
      </w:pPr>
    </w:lvl>
    <w:lvl w:ilvl="4" w:tplc="B746A6D8" w:tentative="1">
      <w:start w:val="1"/>
      <w:numFmt w:val="decimal"/>
      <w:lvlText w:val="%5."/>
      <w:lvlJc w:val="left"/>
      <w:pPr>
        <w:tabs>
          <w:tab w:val="num" w:pos="3600"/>
        </w:tabs>
        <w:ind w:left="3600" w:hanging="360"/>
      </w:pPr>
    </w:lvl>
    <w:lvl w:ilvl="5" w:tplc="49B29508" w:tentative="1">
      <w:start w:val="1"/>
      <w:numFmt w:val="decimal"/>
      <w:lvlText w:val="%6."/>
      <w:lvlJc w:val="left"/>
      <w:pPr>
        <w:tabs>
          <w:tab w:val="num" w:pos="4320"/>
        </w:tabs>
        <w:ind w:left="4320" w:hanging="360"/>
      </w:pPr>
    </w:lvl>
    <w:lvl w:ilvl="6" w:tplc="E68C3134" w:tentative="1">
      <w:start w:val="1"/>
      <w:numFmt w:val="decimal"/>
      <w:lvlText w:val="%7."/>
      <w:lvlJc w:val="left"/>
      <w:pPr>
        <w:tabs>
          <w:tab w:val="num" w:pos="5040"/>
        </w:tabs>
        <w:ind w:left="5040" w:hanging="360"/>
      </w:pPr>
    </w:lvl>
    <w:lvl w:ilvl="7" w:tplc="248EBCC4" w:tentative="1">
      <w:start w:val="1"/>
      <w:numFmt w:val="decimal"/>
      <w:lvlText w:val="%8."/>
      <w:lvlJc w:val="left"/>
      <w:pPr>
        <w:tabs>
          <w:tab w:val="num" w:pos="5760"/>
        </w:tabs>
        <w:ind w:left="5760" w:hanging="360"/>
      </w:pPr>
    </w:lvl>
    <w:lvl w:ilvl="8" w:tplc="5D3EAE3E" w:tentative="1">
      <w:start w:val="1"/>
      <w:numFmt w:val="decimal"/>
      <w:lvlText w:val="%9."/>
      <w:lvlJc w:val="left"/>
      <w:pPr>
        <w:tabs>
          <w:tab w:val="num" w:pos="6480"/>
        </w:tabs>
        <w:ind w:left="6480" w:hanging="360"/>
      </w:pPr>
    </w:lvl>
  </w:abstractNum>
  <w:abstractNum w:abstractNumId="35">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386F42"/>
    <w:multiLevelType w:val="hybridMultilevel"/>
    <w:tmpl w:val="EFF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38">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0">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8634618"/>
    <w:multiLevelType w:val="hybridMultilevel"/>
    <w:tmpl w:val="B97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28"/>
  </w:num>
  <w:num w:numId="4">
    <w:abstractNumId w:val="38"/>
  </w:num>
  <w:num w:numId="5">
    <w:abstractNumId w:val="26"/>
  </w:num>
  <w:num w:numId="6">
    <w:abstractNumId w:val="35"/>
  </w:num>
  <w:num w:numId="7">
    <w:abstractNumId w:val="24"/>
  </w:num>
  <w:num w:numId="8">
    <w:abstractNumId w:val="17"/>
  </w:num>
  <w:num w:numId="9">
    <w:abstractNumId w:val="14"/>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40"/>
  </w:num>
  <w:num w:numId="22">
    <w:abstractNumId w:val="32"/>
  </w:num>
  <w:num w:numId="23">
    <w:abstractNumId w:val="39"/>
  </w:num>
  <w:num w:numId="24">
    <w:abstractNumId w:val="19"/>
  </w:num>
  <w:num w:numId="25">
    <w:abstractNumId w:val="22"/>
  </w:num>
  <w:num w:numId="26">
    <w:abstractNumId w:val="25"/>
  </w:num>
  <w:num w:numId="27">
    <w:abstractNumId w:val="15"/>
  </w:num>
  <w:num w:numId="28">
    <w:abstractNumId w:val="20"/>
  </w:num>
  <w:num w:numId="29">
    <w:abstractNumId w:val="21"/>
  </w:num>
  <w:num w:numId="30">
    <w:abstractNumId w:val="23"/>
  </w:num>
  <w:num w:numId="31">
    <w:abstractNumId w:val="11"/>
  </w:num>
  <w:num w:numId="32">
    <w:abstractNumId w:val="12"/>
  </w:num>
  <w:num w:numId="33">
    <w:abstractNumId w:val="18"/>
  </w:num>
  <w:num w:numId="34">
    <w:abstractNumId w:val="37"/>
  </w:num>
  <w:num w:numId="35">
    <w:abstractNumId w:val="30"/>
  </w:num>
  <w:num w:numId="36">
    <w:abstractNumId w:val="29"/>
  </w:num>
  <w:num w:numId="37">
    <w:abstractNumId w:val="31"/>
  </w:num>
  <w:num w:numId="38">
    <w:abstractNumId w:val="13"/>
  </w:num>
  <w:num w:numId="39">
    <w:abstractNumId w:val="27"/>
  </w:num>
  <w:num w:numId="40">
    <w:abstractNumId w:val="41"/>
  </w:num>
  <w:num w:numId="41">
    <w:abstractNumId w:val="16"/>
  </w:num>
  <w:num w:numId="42">
    <w:abstractNumId w:val="36"/>
  </w:num>
  <w:num w:numId="43">
    <w:abstractNumId w:val="3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4441D"/>
    <w:rsid w:val="000554C5"/>
    <w:rsid w:val="000809B5"/>
    <w:rsid w:val="000969E6"/>
    <w:rsid w:val="000A0324"/>
    <w:rsid w:val="000B6B2B"/>
    <w:rsid w:val="000C039F"/>
    <w:rsid w:val="000C066A"/>
    <w:rsid w:val="000D3670"/>
    <w:rsid w:val="000E63F1"/>
    <w:rsid w:val="000F576E"/>
    <w:rsid w:val="00102E50"/>
    <w:rsid w:val="00113F48"/>
    <w:rsid w:val="001305AD"/>
    <w:rsid w:val="00182356"/>
    <w:rsid w:val="00182BE8"/>
    <w:rsid w:val="001940CB"/>
    <w:rsid w:val="00197975"/>
    <w:rsid w:val="001A06D4"/>
    <w:rsid w:val="001A6C5E"/>
    <w:rsid w:val="001A7409"/>
    <w:rsid w:val="001D6DDD"/>
    <w:rsid w:val="001E6E90"/>
    <w:rsid w:val="00223A35"/>
    <w:rsid w:val="00240DEE"/>
    <w:rsid w:val="00250B16"/>
    <w:rsid w:val="00253968"/>
    <w:rsid w:val="00263209"/>
    <w:rsid w:val="00263717"/>
    <w:rsid w:val="00272D15"/>
    <w:rsid w:val="00295FC4"/>
    <w:rsid w:val="002A47E8"/>
    <w:rsid w:val="002C2C5C"/>
    <w:rsid w:val="002C3A9C"/>
    <w:rsid w:val="002C4B4E"/>
    <w:rsid w:val="002D3738"/>
    <w:rsid w:val="002E0F7D"/>
    <w:rsid w:val="002E1ED3"/>
    <w:rsid w:val="002E5BEE"/>
    <w:rsid w:val="00302E58"/>
    <w:rsid w:val="00336320"/>
    <w:rsid w:val="00353262"/>
    <w:rsid w:val="00363828"/>
    <w:rsid w:val="00380E68"/>
    <w:rsid w:val="003874E2"/>
    <w:rsid w:val="003A783B"/>
    <w:rsid w:val="003B2CC8"/>
    <w:rsid w:val="003D171D"/>
    <w:rsid w:val="003D4A37"/>
    <w:rsid w:val="003E14B4"/>
    <w:rsid w:val="003E6163"/>
    <w:rsid w:val="003F2A0E"/>
    <w:rsid w:val="004036C9"/>
    <w:rsid w:val="00411C28"/>
    <w:rsid w:val="00441298"/>
    <w:rsid w:val="00444C12"/>
    <w:rsid w:val="00445E69"/>
    <w:rsid w:val="004464E4"/>
    <w:rsid w:val="004530C9"/>
    <w:rsid w:val="00453258"/>
    <w:rsid w:val="00457E5C"/>
    <w:rsid w:val="004659ED"/>
    <w:rsid w:val="00467DFA"/>
    <w:rsid w:val="004935B9"/>
    <w:rsid w:val="00497EA6"/>
    <w:rsid w:val="004A580B"/>
    <w:rsid w:val="004B6D4D"/>
    <w:rsid w:val="004C2EAE"/>
    <w:rsid w:val="004E047C"/>
    <w:rsid w:val="004E112F"/>
    <w:rsid w:val="004E5FD8"/>
    <w:rsid w:val="004F1393"/>
    <w:rsid w:val="00501452"/>
    <w:rsid w:val="00512EF6"/>
    <w:rsid w:val="00540372"/>
    <w:rsid w:val="00543C4B"/>
    <w:rsid w:val="00544417"/>
    <w:rsid w:val="0054783D"/>
    <w:rsid w:val="005917DA"/>
    <w:rsid w:val="005A09B6"/>
    <w:rsid w:val="005E6B3B"/>
    <w:rsid w:val="005F208F"/>
    <w:rsid w:val="005F43DB"/>
    <w:rsid w:val="006158A2"/>
    <w:rsid w:val="00633683"/>
    <w:rsid w:val="00664EEE"/>
    <w:rsid w:val="00677790"/>
    <w:rsid w:val="006B047F"/>
    <w:rsid w:val="006D06BF"/>
    <w:rsid w:val="006D10BF"/>
    <w:rsid w:val="006D3E66"/>
    <w:rsid w:val="006D71E8"/>
    <w:rsid w:val="006D7F6D"/>
    <w:rsid w:val="006F20BE"/>
    <w:rsid w:val="006F76BE"/>
    <w:rsid w:val="00727F11"/>
    <w:rsid w:val="007430EF"/>
    <w:rsid w:val="0074427B"/>
    <w:rsid w:val="00747F20"/>
    <w:rsid w:val="00750990"/>
    <w:rsid w:val="0075136D"/>
    <w:rsid w:val="0075753F"/>
    <w:rsid w:val="007915B7"/>
    <w:rsid w:val="007A5940"/>
    <w:rsid w:val="007A7BB6"/>
    <w:rsid w:val="007C0BB8"/>
    <w:rsid w:val="007D21E0"/>
    <w:rsid w:val="007D6EEA"/>
    <w:rsid w:val="007E5CF1"/>
    <w:rsid w:val="008320C5"/>
    <w:rsid w:val="00835457"/>
    <w:rsid w:val="00842E87"/>
    <w:rsid w:val="00846801"/>
    <w:rsid w:val="00851332"/>
    <w:rsid w:val="008572CA"/>
    <w:rsid w:val="00874594"/>
    <w:rsid w:val="00880AE6"/>
    <w:rsid w:val="008856CF"/>
    <w:rsid w:val="00886F4F"/>
    <w:rsid w:val="008A07F8"/>
    <w:rsid w:val="008A2F77"/>
    <w:rsid w:val="008B2B32"/>
    <w:rsid w:val="008D3E05"/>
    <w:rsid w:val="0092256F"/>
    <w:rsid w:val="00946EDF"/>
    <w:rsid w:val="00953E2C"/>
    <w:rsid w:val="00963E92"/>
    <w:rsid w:val="00972A15"/>
    <w:rsid w:val="0098185A"/>
    <w:rsid w:val="00985B19"/>
    <w:rsid w:val="00987888"/>
    <w:rsid w:val="009B5ABF"/>
    <w:rsid w:val="009E0B07"/>
    <w:rsid w:val="00A02B3D"/>
    <w:rsid w:val="00A11C72"/>
    <w:rsid w:val="00A2157C"/>
    <w:rsid w:val="00A31642"/>
    <w:rsid w:val="00A35E5F"/>
    <w:rsid w:val="00A51C66"/>
    <w:rsid w:val="00A66275"/>
    <w:rsid w:val="00A774CF"/>
    <w:rsid w:val="00A85A08"/>
    <w:rsid w:val="00AB5002"/>
    <w:rsid w:val="00AC7706"/>
    <w:rsid w:val="00AE77BE"/>
    <w:rsid w:val="00B332B9"/>
    <w:rsid w:val="00B5510D"/>
    <w:rsid w:val="00B56772"/>
    <w:rsid w:val="00B7510C"/>
    <w:rsid w:val="00B96AD9"/>
    <w:rsid w:val="00BB2F30"/>
    <w:rsid w:val="00BB382B"/>
    <w:rsid w:val="00BD0EA5"/>
    <w:rsid w:val="00BF34CA"/>
    <w:rsid w:val="00C07FCE"/>
    <w:rsid w:val="00C1234C"/>
    <w:rsid w:val="00C2138E"/>
    <w:rsid w:val="00C46543"/>
    <w:rsid w:val="00C6743B"/>
    <w:rsid w:val="00C67ADB"/>
    <w:rsid w:val="00C958BB"/>
    <w:rsid w:val="00CA0FAB"/>
    <w:rsid w:val="00CB4692"/>
    <w:rsid w:val="00CC4F45"/>
    <w:rsid w:val="00CD79C1"/>
    <w:rsid w:val="00CE11C1"/>
    <w:rsid w:val="00CF0AE6"/>
    <w:rsid w:val="00CF4E4A"/>
    <w:rsid w:val="00D36AF5"/>
    <w:rsid w:val="00D46152"/>
    <w:rsid w:val="00D47205"/>
    <w:rsid w:val="00D51C32"/>
    <w:rsid w:val="00D664FE"/>
    <w:rsid w:val="00D95052"/>
    <w:rsid w:val="00DB6FAD"/>
    <w:rsid w:val="00DC54CB"/>
    <w:rsid w:val="00E10136"/>
    <w:rsid w:val="00E272B9"/>
    <w:rsid w:val="00E7605D"/>
    <w:rsid w:val="00E90E08"/>
    <w:rsid w:val="00EA1B90"/>
    <w:rsid w:val="00EA44C6"/>
    <w:rsid w:val="00EA4732"/>
    <w:rsid w:val="00EC1CD4"/>
    <w:rsid w:val="00EC3F0F"/>
    <w:rsid w:val="00F00B41"/>
    <w:rsid w:val="00F0451C"/>
    <w:rsid w:val="00F26A6E"/>
    <w:rsid w:val="00F30299"/>
    <w:rsid w:val="00F41C3A"/>
    <w:rsid w:val="00F56B35"/>
    <w:rsid w:val="00F8293F"/>
    <w:rsid w:val="00F872A5"/>
    <w:rsid w:val="00F97379"/>
    <w:rsid w:val="00FC2F23"/>
    <w:rsid w:val="00FC67F9"/>
    <w:rsid w:val="00FC6829"/>
    <w:rsid w:val="00FD2B25"/>
    <w:rsid w:val="00FE33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1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table" w:customStyle="1" w:styleId="GridTable1Light-Accent11">
    <w:name w:val="Grid Table 1 Light - Accent 11"/>
    <w:basedOn w:val="TableNormal"/>
    <w:uiPriority w:val="46"/>
    <w:rsid w:val="00FE330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E33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FE330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FE330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97EA6"/>
    <w:rPr>
      <w:sz w:val="16"/>
      <w:szCs w:val="16"/>
    </w:rPr>
  </w:style>
  <w:style w:type="paragraph" w:styleId="CommentText">
    <w:name w:val="annotation text"/>
    <w:basedOn w:val="Normal"/>
    <w:link w:val="CommentTextChar"/>
    <w:uiPriority w:val="99"/>
    <w:semiHidden/>
    <w:unhideWhenUsed/>
    <w:rsid w:val="00497EA6"/>
    <w:rPr>
      <w:sz w:val="20"/>
      <w:szCs w:val="20"/>
    </w:rPr>
  </w:style>
  <w:style w:type="character" w:customStyle="1" w:styleId="CommentTextChar">
    <w:name w:val="Comment Text Char"/>
    <w:basedOn w:val="DefaultParagraphFont"/>
    <w:link w:val="CommentText"/>
    <w:uiPriority w:val="99"/>
    <w:semiHidden/>
    <w:rsid w:val="00497EA6"/>
  </w:style>
  <w:style w:type="paragraph" w:styleId="CommentSubject">
    <w:name w:val="annotation subject"/>
    <w:basedOn w:val="CommentText"/>
    <w:next w:val="CommentText"/>
    <w:link w:val="CommentSubjectChar"/>
    <w:uiPriority w:val="99"/>
    <w:semiHidden/>
    <w:unhideWhenUsed/>
    <w:rsid w:val="00497EA6"/>
    <w:rPr>
      <w:b/>
      <w:bCs/>
    </w:rPr>
  </w:style>
  <w:style w:type="character" w:customStyle="1" w:styleId="CommentSubjectChar">
    <w:name w:val="Comment Subject Char"/>
    <w:basedOn w:val="CommentTextChar"/>
    <w:link w:val="CommentSubject"/>
    <w:uiPriority w:val="99"/>
    <w:semiHidden/>
    <w:rsid w:val="00497E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14:shadow w14:blurRad="50800" w14:dist="38100" w14:dir="2700000" w14:sx="100000" w14:sy="100000" w14:kx="0" w14:ky="0" w14:algn="tl">
        <w14:srgbClr w14:val="000000">
          <w14:alpha w14:val="60000"/>
        </w14:srgbClr>
      </w14:shadow>
    </w:rPr>
  </w:style>
  <w:style w:type="paragraph" w:customStyle="1" w:styleId="ColHdL7">
    <w:name w:val="ColHdL7"/>
    <w:basedOn w:val="ColHdL2"/>
    <w:qFormat/>
    <w:rsid w:val="002C4B4E"/>
    <w:rPr>
      <w:shadow/>
      <w14:shadow w14:blurRad="0" w14:dist="0" w14:dir="0" w14:sx="0" w14:sy="0" w14:kx="0" w14:ky="0" w14:algn="none">
        <w14:srgbClr w14:val="000000"/>
      </w14:shadow>
    </w:rPr>
  </w:style>
  <w:style w:type="table" w:customStyle="1" w:styleId="GridTable1Light-Accent11">
    <w:name w:val="Grid Table 1 Light - Accent 11"/>
    <w:basedOn w:val="TableNormal"/>
    <w:uiPriority w:val="46"/>
    <w:rsid w:val="00FE330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FE330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FE330D"/>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4-Accent11">
    <w:name w:val="Grid Table 4 - Accent 11"/>
    <w:basedOn w:val="TableNormal"/>
    <w:uiPriority w:val="49"/>
    <w:rsid w:val="00FE330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97EA6"/>
    <w:rPr>
      <w:sz w:val="16"/>
      <w:szCs w:val="16"/>
    </w:rPr>
  </w:style>
  <w:style w:type="paragraph" w:styleId="CommentText">
    <w:name w:val="annotation text"/>
    <w:basedOn w:val="Normal"/>
    <w:link w:val="CommentTextChar"/>
    <w:uiPriority w:val="99"/>
    <w:semiHidden/>
    <w:unhideWhenUsed/>
    <w:rsid w:val="00497EA6"/>
    <w:rPr>
      <w:sz w:val="20"/>
      <w:szCs w:val="20"/>
    </w:rPr>
  </w:style>
  <w:style w:type="character" w:customStyle="1" w:styleId="CommentTextChar">
    <w:name w:val="Comment Text Char"/>
    <w:basedOn w:val="DefaultParagraphFont"/>
    <w:link w:val="CommentText"/>
    <w:uiPriority w:val="99"/>
    <w:semiHidden/>
    <w:rsid w:val="00497EA6"/>
  </w:style>
  <w:style w:type="paragraph" w:styleId="CommentSubject">
    <w:name w:val="annotation subject"/>
    <w:basedOn w:val="CommentText"/>
    <w:next w:val="CommentText"/>
    <w:link w:val="CommentSubjectChar"/>
    <w:uiPriority w:val="99"/>
    <w:semiHidden/>
    <w:unhideWhenUsed/>
    <w:rsid w:val="00497EA6"/>
    <w:rPr>
      <w:b/>
      <w:bCs/>
    </w:rPr>
  </w:style>
  <w:style w:type="character" w:customStyle="1" w:styleId="CommentSubjectChar">
    <w:name w:val="Comment Subject Char"/>
    <w:basedOn w:val="CommentTextChar"/>
    <w:link w:val="CommentSubject"/>
    <w:uiPriority w:val="99"/>
    <w:semiHidden/>
    <w:rsid w:val="00497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4899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9898-A9DC-4C93-8A60-173C1DD3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2</cp:revision>
  <cp:lastPrinted>2014-05-28T14:22:00Z</cp:lastPrinted>
  <dcterms:created xsi:type="dcterms:W3CDTF">2018-03-09T14:40:00Z</dcterms:created>
  <dcterms:modified xsi:type="dcterms:W3CDTF">2018-03-09T14:40:00Z</dcterms:modified>
</cp:coreProperties>
</file>