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FF88B" w14:textId="77777777" w:rsidR="00F44C55" w:rsidRPr="001C1531" w:rsidRDefault="00F44C55" w:rsidP="00F44C55">
      <w:pPr>
        <w:rPr>
          <w:rFonts w:asciiTheme="minorHAnsi" w:hAnsiTheme="minorHAnsi"/>
          <w:b/>
          <w:sz w:val="28"/>
          <w:szCs w:val="28"/>
        </w:rPr>
      </w:pPr>
      <w:r w:rsidRPr="001C1531">
        <w:rPr>
          <w:rFonts w:asciiTheme="minorHAnsi" w:hAnsiTheme="minorHAnsi"/>
          <w:b/>
          <w:sz w:val="28"/>
          <w:szCs w:val="28"/>
        </w:rPr>
        <w:t>Facilitators Guide</w:t>
      </w:r>
    </w:p>
    <w:p w14:paraId="3BB252E6" w14:textId="77777777" w:rsidR="00F44C55" w:rsidRPr="00136FCB" w:rsidRDefault="00F44C55" w:rsidP="00F44C55">
      <w:pPr>
        <w:rPr>
          <w:rFonts w:ascii="Trebuchet MS" w:hAnsi="Trebuchet MS"/>
          <w:b/>
          <w:sz w:val="20"/>
          <w:szCs w:val="20"/>
        </w:rPr>
      </w:pPr>
    </w:p>
    <w:p w14:paraId="353E580A" w14:textId="04857B2D" w:rsidR="00F069F8" w:rsidRPr="001C1531" w:rsidRDefault="00F069F8" w:rsidP="00F069F8">
      <w:pPr>
        <w:rPr>
          <w:rFonts w:asciiTheme="minorHAnsi" w:hAnsiTheme="minorHAnsi"/>
          <w:sz w:val="24"/>
          <w:szCs w:val="24"/>
        </w:rPr>
      </w:pPr>
      <w:r w:rsidRPr="001C1531">
        <w:rPr>
          <w:rFonts w:asciiTheme="minorHAnsi" w:hAnsiTheme="minorHAnsi"/>
          <w:b/>
          <w:sz w:val="24"/>
          <w:szCs w:val="24"/>
        </w:rPr>
        <w:t>Description</w:t>
      </w:r>
      <w:r w:rsidRPr="001C1531">
        <w:rPr>
          <w:rFonts w:asciiTheme="minorHAnsi" w:hAnsiTheme="minorHAnsi"/>
          <w:sz w:val="24"/>
          <w:szCs w:val="24"/>
        </w:rPr>
        <w:t xml:space="preserve">: This guide is intended to help the faculty deliver this </w:t>
      </w:r>
      <w:r w:rsidR="003E4C40" w:rsidRPr="001C1531">
        <w:rPr>
          <w:rFonts w:asciiTheme="minorHAnsi" w:hAnsiTheme="minorHAnsi"/>
          <w:sz w:val="24"/>
          <w:szCs w:val="24"/>
        </w:rPr>
        <w:t xml:space="preserve">interactive, </w:t>
      </w:r>
      <w:r w:rsidRPr="001C1531">
        <w:rPr>
          <w:rFonts w:asciiTheme="minorHAnsi" w:hAnsiTheme="minorHAnsi"/>
          <w:sz w:val="24"/>
          <w:szCs w:val="24"/>
        </w:rPr>
        <w:t xml:space="preserve">60-minute discussion reviewing potential pervasive barriers to the delivery of high value care, </w:t>
      </w:r>
      <w:r w:rsidR="00815072" w:rsidRPr="001C1531">
        <w:rPr>
          <w:rFonts w:asciiTheme="minorHAnsi" w:hAnsiTheme="minorHAnsi"/>
          <w:sz w:val="24"/>
          <w:szCs w:val="24"/>
        </w:rPr>
        <w:t xml:space="preserve">and </w:t>
      </w:r>
      <w:r w:rsidR="00CB2AA7" w:rsidRPr="001C1531">
        <w:rPr>
          <w:rFonts w:asciiTheme="minorHAnsi" w:hAnsiTheme="minorHAnsi"/>
          <w:sz w:val="24"/>
          <w:szCs w:val="24"/>
        </w:rPr>
        <w:t>provides</w:t>
      </w:r>
      <w:r w:rsidRPr="001C1531">
        <w:rPr>
          <w:rFonts w:asciiTheme="minorHAnsi" w:hAnsiTheme="minorHAnsi"/>
          <w:sz w:val="24"/>
          <w:szCs w:val="24"/>
        </w:rPr>
        <w:t xml:space="preserve"> tools for effective communication with patients and colleagues.  This is the fifth in a series of six sessions.</w:t>
      </w:r>
      <w:r w:rsidR="00136FCB" w:rsidRPr="001C1531">
        <w:rPr>
          <w:rFonts w:asciiTheme="minorHAnsi" w:hAnsiTheme="minorHAnsi"/>
          <w:sz w:val="24"/>
          <w:szCs w:val="24"/>
        </w:rPr>
        <w:t xml:space="preserve"> The slides also include notes so you may want to print these up along with this guide before your presentation.</w:t>
      </w:r>
    </w:p>
    <w:p w14:paraId="4D2074E6" w14:textId="77777777" w:rsidR="00F069F8" w:rsidRPr="001C1531" w:rsidRDefault="00F069F8" w:rsidP="00F069F8">
      <w:pPr>
        <w:rPr>
          <w:rFonts w:asciiTheme="minorHAnsi" w:hAnsiTheme="minorHAnsi"/>
          <w:b/>
          <w:sz w:val="24"/>
          <w:szCs w:val="24"/>
        </w:rPr>
      </w:pPr>
    </w:p>
    <w:p w14:paraId="1A4C67DB" w14:textId="77777777" w:rsidR="00F069F8" w:rsidRPr="001C1531" w:rsidRDefault="00F069F8" w:rsidP="00F069F8">
      <w:pPr>
        <w:rPr>
          <w:rFonts w:asciiTheme="minorHAnsi" w:hAnsiTheme="minorHAnsi"/>
          <w:sz w:val="24"/>
          <w:szCs w:val="24"/>
        </w:rPr>
      </w:pPr>
      <w:r w:rsidRPr="001C1531">
        <w:rPr>
          <w:rFonts w:asciiTheme="minorHAnsi" w:hAnsiTheme="minorHAnsi"/>
          <w:b/>
          <w:sz w:val="24"/>
          <w:szCs w:val="24"/>
        </w:rPr>
        <w:t>Learning Objectives</w:t>
      </w:r>
      <w:r w:rsidRPr="001C1531">
        <w:rPr>
          <w:rFonts w:asciiTheme="minorHAnsi" w:hAnsiTheme="minorHAnsi"/>
          <w:sz w:val="24"/>
          <w:szCs w:val="24"/>
        </w:rPr>
        <w:t>:</w:t>
      </w:r>
    </w:p>
    <w:p w14:paraId="373545E9" w14:textId="77777777" w:rsidR="008B5810" w:rsidRPr="001C1531" w:rsidRDefault="008B5810" w:rsidP="008B5810">
      <w:pPr>
        <w:ind w:left="720"/>
        <w:rPr>
          <w:rFonts w:asciiTheme="minorHAnsi" w:hAnsiTheme="minorHAnsi"/>
          <w:sz w:val="24"/>
          <w:szCs w:val="24"/>
        </w:rPr>
      </w:pPr>
      <w:r w:rsidRPr="001C1531">
        <w:rPr>
          <w:rFonts w:asciiTheme="minorHAnsi" w:hAnsiTheme="minorHAnsi"/>
          <w:sz w:val="24"/>
          <w:szCs w:val="24"/>
        </w:rPr>
        <w:t xml:space="preserve">•Describe the barriers to high value care in clinical practice and explore ways </w:t>
      </w:r>
      <w:r w:rsidR="00F03457" w:rsidRPr="001C1531">
        <w:rPr>
          <w:rFonts w:asciiTheme="minorHAnsi" w:hAnsiTheme="minorHAnsi"/>
          <w:sz w:val="24"/>
          <w:szCs w:val="24"/>
        </w:rPr>
        <w:t>to</w:t>
      </w:r>
      <w:r w:rsidRPr="001C1531">
        <w:rPr>
          <w:rFonts w:asciiTheme="minorHAnsi" w:hAnsiTheme="minorHAnsi"/>
          <w:sz w:val="24"/>
          <w:szCs w:val="24"/>
        </w:rPr>
        <w:t xml:space="preserve"> overcom</w:t>
      </w:r>
      <w:r w:rsidR="00F03457" w:rsidRPr="001C1531">
        <w:rPr>
          <w:rFonts w:asciiTheme="minorHAnsi" w:hAnsiTheme="minorHAnsi"/>
          <w:sz w:val="24"/>
          <w:szCs w:val="24"/>
        </w:rPr>
        <w:t>e</w:t>
      </w:r>
      <w:r w:rsidRPr="001C1531">
        <w:rPr>
          <w:rFonts w:asciiTheme="minorHAnsi" w:hAnsiTheme="minorHAnsi"/>
          <w:sz w:val="24"/>
          <w:szCs w:val="24"/>
        </w:rPr>
        <w:t xml:space="preserve"> these barriers </w:t>
      </w:r>
    </w:p>
    <w:p w14:paraId="0854C195" w14:textId="77777777" w:rsidR="008B5810" w:rsidRPr="001C1531" w:rsidRDefault="008B5810" w:rsidP="008B5810">
      <w:pPr>
        <w:ind w:left="720"/>
        <w:rPr>
          <w:rFonts w:asciiTheme="minorHAnsi" w:hAnsiTheme="minorHAnsi"/>
          <w:sz w:val="24"/>
          <w:szCs w:val="24"/>
        </w:rPr>
      </w:pPr>
      <w:r w:rsidRPr="001C1531">
        <w:rPr>
          <w:rFonts w:asciiTheme="minorHAnsi" w:hAnsiTheme="minorHAnsi"/>
          <w:sz w:val="24"/>
          <w:szCs w:val="24"/>
        </w:rPr>
        <w:t>•Weigh the efficacy and safety of medical interventions to avoid inappropriate use and harm</w:t>
      </w:r>
    </w:p>
    <w:p w14:paraId="57BF94E1" w14:textId="3817C5FC" w:rsidR="008B5810" w:rsidRPr="001C1531" w:rsidRDefault="008B5810" w:rsidP="008B5810">
      <w:pPr>
        <w:ind w:left="720"/>
        <w:rPr>
          <w:rFonts w:asciiTheme="minorHAnsi" w:hAnsiTheme="minorHAnsi"/>
          <w:sz w:val="24"/>
          <w:szCs w:val="24"/>
        </w:rPr>
      </w:pPr>
      <w:r w:rsidRPr="001C1531">
        <w:rPr>
          <w:rFonts w:asciiTheme="minorHAnsi" w:hAnsiTheme="minorHAnsi"/>
          <w:sz w:val="24"/>
          <w:szCs w:val="24"/>
        </w:rPr>
        <w:t>•Practice negotiating a care plan with patients that incorporate</w:t>
      </w:r>
      <w:r w:rsidR="00F03457" w:rsidRPr="001C1531">
        <w:rPr>
          <w:rFonts w:asciiTheme="minorHAnsi" w:hAnsiTheme="minorHAnsi"/>
          <w:sz w:val="24"/>
          <w:szCs w:val="24"/>
        </w:rPr>
        <w:t>s</w:t>
      </w:r>
      <w:r w:rsidRPr="001C1531">
        <w:rPr>
          <w:rFonts w:asciiTheme="minorHAnsi" w:hAnsiTheme="minorHAnsi"/>
          <w:sz w:val="24"/>
          <w:szCs w:val="24"/>
        </w:rPr>
        <w:t xml:space="preserve"> their values and address</w:t>
      </w:r>
      <w:r w:rsidR="00815072" w:rsidRPr="001C1531">
        <w:rPr>
          <w:rFonts w:asciiTheme="minorHAnsi" w:hAnsiTheme="minorHAnsi"/>
          <w:sz w:val="24"/>
          <w:szCs w:val="24"/>
        </w:rPr>
        <w:t>es</w:t>
      </w:r>
      <w:r w:rsidRPr="001C1531">
        <w:rPr>
          <w:rFonts w:asciiTheme="minorHAnsi" w:hAnsiTheme="minorHAnsi"/>
          <w:sz w:val="24"/>
          <w:szCs w:val="24"/>
        </w:rPr>
        <w:t xml:space="preserve"> their concerns</w:t>
      </w:r>
    </w:p>
    <w:p w14:paraId="79417741" w14:textId="77777777" w:rsidR="008B5810" w:rsidRPr="001C1531" w:rsidRDefault="008B5810" w:rsidP="008B5810">
      <w:pPr>
        <w:ind w:left="720"/>
        <w:rPr>
          <w:rFonts w:asciiTheme="minorHAnsi" w:hAnsiTheme="minorHAnsi"/>
          <w:sz w:val="24"/>
          <w:szCs w:val="24"/>
        </w:rPr>
      </w:pPr>
      <w:r w:rsidRPr="001C1531">
        <w:rPr>
          <w:rFonts w:asciiTheme="minorHAnsi" w:hAnsiTheme="minorHAnsi"/>
          <w:sz w:val="24"/>
          <w:szCs w:val="24"/>
        </w:rPr>
        <w:t>•Explain the importance of local culture in your practice decisions</w:t>
      </w:r>
    </w:p>
    <w:p w14:paraId="0E8961D6" w14:textId="77777777" w:rsidR="00F069F8" w:rsidRPr="001C1531" w:rsidRDefault="00F069F8" w:rsidP="00F069F8">
      <w:pPr>
        <w:rPr>
          <w:rFonts w:asciiTheme="minorHAnsi" w:hAnsiTheme="minorHAnsi"/>
          <w:b/>
          <w:sz w:val="24"/>
          <w:szCs w:val="24"/>
        </w:rPr>
      </w:pPr>
    </w:p>
    <w:p w14:paraId="2044E1F6" w14:textId="5E9AC69C" w:rsidR="00F069F8" w:rsidRPr="001C1531" w:rsidRDefault="00F069F8" w:rsidP="00F069F8">
      <w:pPr>
        <w:rPr>
          <w:rFonts w:asciiTheme="minorHAnsi" w:hAnsiTheme="minorHAnsi"/>
          <w:sz w:val="24"/>
          <w:szCs w:val="24"/>
        </w:rPr>
      </w:pPr>
      <w:r w:rsidRPr="001C1531">
        <w:rPr>
          <w:rFonts w:asciiTheme="minorHAnsi" w:hAnsiTheme="minorHAnsi"/>
          <w:b/>
          <w:sz w:val="24"/>
          <w:szCs w:val="24"/>
        </w:rPr>
        <w:t>Audience/Setting</w:t>
      </w:r>
      <w:r w:rsidRPr="001C1531">
        <w:rPr>
          <w:rFonts w:asciiTheme="minorHAnsi" w:hAnsiTheme="minorHAnsi"/>
          <w:sz w:val="24"/>
          <w:szCs w:val="24"/>
        </w:rPr>
        <w:t xml:space="preserve">: The intended audience for this module is internal </w:t>
      </w:r>
      <w:r w:rsidR="00815072" w:rsidRPr="001C1531">
        <w:rPr>
          <w:rFonts w:asciiTheme="minorHAnsi" w:hAnsiTheme="minorHAnsi"/>
          <w:sz w:val="24"/>
          <w:szCs w:val="24"/>
        </w:rPr>
        <w:t>medicine residents and faculty.</w:t>
      </w:r>
      <w:r w:rsidRPr="001C1531">
        <w:rPr>
          <w:rFonts w:asciiTheme="minorHAnsi" w:hAnsiTheme="minorHAnsi"/>
          <w:sz w:val="24"/>
          <w:szCs w:val="24"/>
        </w:rPr>
        <w:t xml:space="preserve"> Large group setting with time and space for small </w:t>
      </w:r>
      <w:r w:rsidR="00B56F06" w:rsidRPr="001C1531">
        <w:rPr>
          <w:rFonts w:asciiTheme="minorHAnsi" w:hAnsiTheme="minorHAnsi"/>
          <w:sz w:val="24"/>
          <w:szCs w:val="24"/>
        </w:rPr>
        <w:t>group work within the session works</w:t>
      </w:r>
      <w:r w:rsidRPr="001C1531">
        <w:rPr>
          <w:rFonts w:asciiTheme="minorHAnsi" w:hAnsiTheme="minorHAnsi"/>
          <w:sz w:val="24"/>
          <w:szCs w:val="24"/>
        </w:rPr>
        <w:t xml:space="preserve"> best.</w:t>
      </w:r>
    </w:p>
    <w:p w14:paraId="0E529956" w14:textId="77777777" w:rsidR="00F069F8" w:rsidRPr="001C1531" w:rsidRDefault="00F069F8" w:rsidP="00F069F8">
      <w:pPr>
        <w:rPr>
          <w:rFonts w:asciiTheme="minorHAnsi" w:hAnsiTheme="minorHAnsi"/>
          <w:b/>
          <w:sz w:val="24"/>
          <w:szCs w:val="24"/>
        </w:rPr>
      </w:pPr>
    </w:p>
    <w:p w14:paraId="4051D523" w14:textId="0BF6ECBD" w:rsidR="00F069F8" w:rsidRPr="001C1531" w:rsidRDefault="00F069F8" w:rsidP="00F069F8">
      <w:pPr>
        <w:rPr>
          <w:rFonts w:asciiTheme="minorHAnsi" w:hAnsiTheme="minorHAnsi"/>
          <w:sz w:val="24"/>
          <w:szCs w:val="24"/>
        </w:rPr>
      </w:pPr>
      <w:r w:rsidRPr="001C1531">
        <w:rPr>
          <w:rFonts w:asciiTheme="minorHAnsi" w:hAnsiTheme="minorHAnsi"/>
          <w:b/>
          <w:sz w:val="24"/>
          <w:szCs w:val="24"/>
        </w:rPr>
        <w:t>Equipment Required</w:t>
      </w:r>
      <w:r w:rsidRPr="001C1531">
        <w:rPr>
          <w:rFonts w:asciiTheme="minorHAnsi" w:hAnsiTheme="minorHAnsi"/>
          <w:sz w:val="24"/>
          <w:szCs w:val="24"/>
        </w:rPr>
        <w:t xml:space="preserve">: Computer with LCD projector for </w:t>
      </w:r>
      <w:r w:rsidR="00815072" w:rsidRPr="001C1531">
        <w:rPr>
          <w:rFonts w:asciiTheme="minorHAnsi" w:hAnsiTheme="minorHAnsi"/>
          <w:sz w:val="24"/>
          <w:szCs w:val="24"/>
        </w:rPr>
        <w:t>PowerPoint</w:t>
      </w:r>
      <w:r w:rsidRPr="001C1531">
        <w:rPr>
          <w:rFonts w:asciiTheme="minorHAnsi" w:hAnsiTheme="minorHAnsi"/>
          <w:sz w:val="24"/>
          <w:szCs w:val="24"/>
        </w:rPr>
        <w:t xml:space="preserve"> presentation</w:t>
      </w:r>
      <w:r w:rsidR="00F03457" w:rsidRPr="001C1531">
        <w:rPr>
          <w:rFonts w:asciiTheme="minorHAnsi" w:hAnsiTheme="minorHAnsi"/>
          <w:sz w:val="24"/>
          <w:szCs w:val="24"/>
        </w:rPr>
        <w:t xml:space="preserve"> and </w:t>
      </w:r>
      <w:r w:rsidRPr="001C1531">
        <w:rPr>
          <w:rFonts w:asciiTheme="minorHAnsi" w:hAnsiTheme="minorHAnsi"/>
          <w:sz w:val="24"/>
          <w:szCs w:val="24"/>
        </w:rPr>
        <w:t xml:space="preserve">white board or flip chart for recording group work.  </w:t>
      </w:r>
    </w:p>
    <w:p w14:paraId="10403DC7" w14:textId="77777777" w:rsidR="00F069F8" w:rsidRPr="001C1531" w:rsidRDefault="00F069F8" w:rsidP="00F069F8">
      <w:pPr>
        <w:rPr>
          <w:rFonts w:asciiTheme="minorHAnsi" w:hAnsiTheme="minorHAnsi"/>
          <w:sz w:val="24"/>
          <w:szCs w:val="24"/>
        </w:rPr>
      </w:pPr>
    </w:p>
    <w:p w14:paraId="6557B22C" w14:textId="77777777" w:rsidR="00F069F8" w:rsidRPr="001C1531" w:rsidRDefault="00F069F8" w:rsidP="00F069F8">
      <w:pPr>
        <w:rPr>
          <w:rFonts w:asciiTheme="minorHAnsi" w:hAnsiTheme="minorHAnsi"/>
          <w:b/>
          <w:sz w:val="24"/>
          <w:szCs w:val="24"/>
        </w:rPr>
      </w:pPr>
      <w:r w:rsidRPr="001C1531">
        <w:rPr>
          <w:rFonts w:asciiTheme="minorHAnsi" w:hAnsiTheme="minorHAnsi"/>
          <w:b/>
          <w:sz w:val="24"/>
          <w:szCs w:val="24"/>
        </w:rPr>
        <w:t>References:</w:t>
      </w:r>
    </w:p>
    <w:p w14:paraId="7BB1D592" w14:textId="3498AFE9" w:rsidR="00764E0C" w:rsidRPr="001C1531" w:rsidRDefault="00764E0C" w:rsidP="00136FCB">
      <w:pPr>
        <w:widowControl w:val="0"/>
        <w:autoSpaceDE w:val="0"/>
        <w:autoSpaceDN w:val="0"/>
        <w:adjustRightInd w:val="0"/>
        <w:spacing w:line="276" w:lineRule="auto"/>
        <w:rPr>
          <w:rFonts w:asciiTheme="minorHAnsi" w:hAnsiTheme="minorHAnsi" w:cs="Times"/>
          <w:color w:val="000000" w:themeColor="text1"/>
          <w:sz w:val="24"/>
          <w:szCs w:val="24"/>
        </w:rPr>
      </w:pPr>
      <w:r w:rsidRPr="001C1531">
        <w:rPr>
          <w:rFonts w:asciiTheme="minorHAnsi" w:hAnsiTheme="minorHAnsi" w:cs="Times"/>
          <w:color w:val="000000" w:themeColor="text1"/>
          <w:sz w:val="24"/>
          <w:szCs w:val="24"/>
        </w:rPr>
        <w:t>1.</w:t>
      </w:r>
      <w:r w:rsidR="00402EF2" w:rsidRPr="001C1531">
        <w:rPr>
          <w:rFonts w:asciiTheme="minorHAnsi" w:hAnsiTheme="minorHAnsi" w:cs="Times"/>
          <w:color w:val="000000" w:themeColor="text1"/>
          <w:sz w:val="24"/>
          <w:szCs w:val="24"/>
        </w:rPr>
        <w:t xml:space="preserve"> </w:t>
      </w:r>
      <w:r w:rsidRPr="001C1531">
        <w:rPr>
          <w:rFonts w:asciiTheme="minorHAnsi" w:hAnsiTheme="minorHAnsi" w:cs="Calibri"/>
          <w:color w:val="000000" w:themeColor="text1"/>
          <w:sz w:val="24"/>
          <w:szCs w:val="24"/>
        </w:rPr>
        <w:t xml:space="preserve">Studdert DM, Mello MM, Sage WM, et al. Defensive medicine among high-risk specialist physicians in a volatile malpractice environment. </w:t>
      </w:r>
      <w:proofErr w:type="gramStart"/>
      <w:r w:rsidRPr="001C1531">
        <w:rPr>
          <w:rFonts w:asciiTheme="minorHAnsi" w:hAnsiTheme="minorHAnsi" w:cs="Calibri"/>
          <w:color w:val="000000" w:themeColor="text1"/>
          <w:sz w:val="24"/>
          <w:szCs w:val="24"/>
        </w:rPr>
        <w:t>JAMA.</w:t>
      </w:r>
      <w:proofErr w:type="gramEnd"/>
      <w:r w:rsidRPr="001C1531">
        <w:rPr>
          <w:rFonts w:asciiTheme="minorHAnsi" w:hAnsiTheme="minorHAnsi" w:cs="Calibri"/>
          <w:color w:val="000000" w:themeColor="text1"/>
          <w:sz w:val="24"/>
          <w:szCs w:val="24"/>
        </w:rPr>
        <w:t xml:space="preserve"> 2005 Jun 1</w:t>
      </w:r>
      <w:proofErr w:type="gramStart"/>
      <w:r w:rsidRPr="001C1531">
        <w:rPr>
          <w:rFonts w:asciiTheme="minorHAnsi" w:hAnsiTheme="minorHAnsi" w:cs="Calibri"/>
          <w:color w:val="000000" w:themeColor="text1"/>
          <w:sz w:val="24"/>
          <w:szCs w:val="24"/>
        </w:rPr>
        <w:t>;293</w:t>
      </w:r>
      <w:proofErr w:type="gramEnd"/>
      <w:r w:rsidRPr="001C1531">
        <w:rPr>
          <w:rFonts w:asciiTheme="minorHAnsi" w:hAnsiTheme="minorHAnsi" w:cs="Calibri"/>
          <w:color w:val="000000" w:themeColor="text1"/>
          <w:sz w:val="24"/>
          <w:szCs w:val="24"/>
        </w:rPr>
        <w:t>(21):2609-17. [PMID: 15928282]</w:t>
      </w:r>
    </w:p>
    <w:p w14:paraId="705B3247" w14:textId="60A14AF8" w:rsidR="00764E0C" w:rsidRPr="001C1531" w:rsidRDefault="00764E0C" w:rsidP="00136FCB">
      <w:pPr>
        <w:widowControl w:val="0"/>
        <w:autoSpaceDE w:val="0"/>
        <w:autoSpaceDN w:val="0"/>
        <w:adjustRightInd w:val="0"/>
        <w:spacing w:line="276" w:lineRule="auto"/>
        <w:rPr>
          <w:rFonts w:asciiTheme="minorHAnsi" w:hAnsiTheme="minorHAnsi" w:cs="Times"/>
          <w:color w:val="000000" w:themeColor="text1"/>
          <w:sz w:val="24"/>
          <w:szCs w:val="24"/>
        </w:rPr>
      </w:pPr>
      <w:r w:rsidRPr="001C1531">
        <w:rPr>
          <w:rFonts w:asciiTheme="minorHAnsi" w:hAnsiTheme="minorHAnsi" w:cs="Times"/>
          <w:color w:val="000000" w:themeColor="text1"/>
          <w:sz w:val="24"/>
          <w:szCs w:val="24"/>
        </w:rPr>
        <w:t>2.</w:t>
      </w:r>
      <w:r w:rsidR="00402EF2" w:rsidRPr="001C1531">
        <w:rPr>
          <w:rFonts w:asciiTheme="minorHAnsi" w:hAnsiTheme="minorHAnsi" w:cs="Times"/>
          <w:color w:val="000000" w:themeColor="text1"/>
          <w:sz w:val="24"/>
          <w:szCs w:val="24"/>
        </w:rPr>
        <w:t xml:space="preserve"> </w:t>
      </w:r>
      <w:r w:rsidRPr="001C1531">
        <w:rPr>
          <w:rFonts w:asciiTheme="minorHAnsi" w:hAnsiTheme="minorHAnsi" w:cs="Calibri"/>
          <w:color w:val="000000" w:themeColor="text1"/>
          <w:sz w:val="24"/>
          <w:szCs w:val="24"/>
        </w:rPr>
        <w:t>Studdert DM, Mello MM, Gawande AA, et al. Claims, errors, and compensation payments in medical malpractice litigation. N Engl J Med. 2006 May 11</w:t>
      </w:r>
      <w:proofErr w:type="gramStart"/>
      <w:r w:rsidRPr="001C1531">
        <w:rPr>
          <w:rFonts w:asciiTheme="minorHAnsi" w:hAnsiTheme="minorHAnsi" w:cs="Calibri"/>
          <w:color w:val="000000" w:themeColor="text1"/>
          <w:sz w:val="24"/>
          <w:szCs w:val="24"/>
        </w:rPr>
        <w:t>;354</w:t>
      </w:r>
      <w:proofErr w:type="gramEnd"/>
      <w:r w:rsidRPr="001C1531">
        <w:rPr>
          <w:rFonts w:asciiTheme="minorHAnsi" w:hAnsiTheme="minorHAnsi" w:cs="Calibri"/>
          <w:color w:val="000000" w:themeColor="text1"/>
          <w:sz w:val="24"/>
          <w:szCs w:val="24"/>
        </w:rPr>
        <w:t>(19):2024-33. [PMID: 16687715]</w:t>
      </w:r>
    </w:p>
    <w:p w14:paraId="75A4D1E3" w14:textId="26C5F751" w:rsidR="00764E0C" w:rsidRPr="001C1531" w:rsidRDefault="00764E0C" w:rsidP="00136FCB">
      <w:pPr>
        <w:widowControl w:val="0"/>
        <w:autoSpaceDE w:val="0"/>
        <w:autoSpaceDN w:val="0"/>
        <w:adjustRightInd w:val="0"/>
        <w:spacing w:line="276" w:lineRule="auto"/>
        <w:rPr>
          <w:rFonts w:asciiTheme="minorHAnsi" w:hAnsiTheme="minorHAnsi" w:cs="Times"/>
          <w:color w:val="000000" w:themeColor="text1"/>
          <w:sz w:val="24"/>
          <w:szCs w:val="24"/>
        </w:rPr>
      </w:pPr>
      <w:r w:rsidRPr="001C1531">
        <w:rPr>
          <w:rFonts w:asciiTheme="minorHAnsi" w:hAnsiTheme="minorHAnsi" w:cs="Times"/>
          <w:color w:val="000000" w:themeColor="text1"/>
          <w:sz w:val="24"/>
          <w:szCs w:val="24"/>
        </w:rPr>
        <w:t>3.</w:t>
      </w:r>
      <w:r w:rsidR="00402EF2" w:rsidRPr="001C1531">
        <w:rPr>
          <w:rFonts w:asciiTheme="minorHAnsi" w:hAnsiTheme="minorHAnsi" w:cs="Times"/>
          <w:color w:val="000000" w:themeColor="text1"/>
          <w:sz w:val="24"/>
          <w:szCs w:val="24"/>
        </w:rPr>
        <w:t xml:space="preserve"> </w:t>
      </w:r>
      <w:r w:rsidRPr="001C1531">
        <w:rPr>
          <w:rFonts w:asciiTheme="minorHAnsi" w:hAnsiTheme="minorHAnsi" w:cs="Calibri"/>
          <w:color w:val="000000" w:themeColor="text1"/>
          <w:sz w:val="24"/>
          <w:szCs w:val="24"/>
        </w:rPr>
        <w:t>Gallagher TH, Studdert DM, Levinson W. Disclosing harmful medical errors to patients. N Engl J Med. 2007 Jun 28</w:t>
      </w:r>
      <w:proofErr w:type="gramStart"/>
      <w:r w:rsidRPr="001C1531">
        <w:rPr>
          <w:rFonts w:asciiTheme="minorHAnsi" w:hAnsiTheme="minorHAnsi" w:cs="Calibri"/>
          <w:color w:val="000000" w:themeColor="text1"/>
          <w:sz w:val="24"/>
          <w:szCs w:val="24"/>
        </w:rPr>
        <w:t>;356</w:t>
      </w:r>
      <w:proofErr w:type="gramEnd"/>
      <w:r w:rsidRPr="001C1531">
        <w:rPr>
          <w:rFonts w:asciiTheme="minorHAnsi" w:hAnsiTheme="minorHAnsi" w:cs="Calibri"/>
          <w:color w:val="000000" w:themeColor="text1"/>
          <w:sz w:val="24"/>
          <w:szCs w:val="24"/>
        </w:rPr>
        <w:t xml:space="preserve">(26):2713-9. [PMID: 17596606] </w:t>
      </w:r>
    </w:p>
    <w:p w14:paraId="4F14FAA8" w14:textId="0D2A5E61" w:rsidR="00764E0C" w:rsidRPr="001C1531" w:rsidRDefault="00764E0C" w:rsidP="00136FCB">
      <w:pPr>
        <w:widowControl w:val="0"/>
        <w:autoSpaceDE w:val="0"/>
        <w:autoSpaceDN w:val="0"/>
        <w:adjustRightInd w:val="0"/>
        <w:spacing w:line="276" w:lineRule="auto"/>
        <w:rPr>
          <w:rFonts w:asciiTheme="minorHAnsi" w:hAnsiTheme="minorHAnsi" w:cs="Calibri"/>
          <w:color w:val="000000" w:themeColor="text1"/>
          <w:sz w:val="24"/>
          <w:szCs w:val="24"/>
        </w:rPr>
      </w:pPr>
      <w:proofErr w:type="gramStart"/>
      <w:r w:rsidRPr="001C1531">
        <w:rPr>
          <w:rFonts w:asciiTheme="minorHAnsi" w:hAnsiTheme="minorHAnsi" w:cs="Times"/>
          <w:color w:val="000000" w:themeColor="text1"/>
          <w:sz w:val="24"/>
          <w:szCs w:val="24"/>
        </w:rPr>
        <w:t>4.</w:t>
      </w:r>
      <w:r w:rsidR="00402EF2" w:rsidRPr="001C1531">
        <w:rPr>
          <w:rFonts w:asciiTheme="minorHAnsi" w:hAnsiTheme="minorHAnsi" w:cs="Times"/>
          <w:color w:val="000000" w:themeColor="text1"/>
          <w:sz w:val="24"/>
          <w:szCs w:val="24"/>
        </w:rPr>
        <w:t xml:space="preserve"> </w:t>
      </w:r>
      <w:r w:rsidRPr="001C1531">
        <w:rPr>
          <w:rFonts w:asciiTheme="minorHAnsi" w:hAnsiTheme="minorHAnsi" w:cs="Calibri"/>
          <w:color w:val="000000" w:themeColor="text1"/>
          <w:sz w:val="24"/>
          <w:szCs w:val="24"/>
        </w:rPr>
        <w:t>American College of Chest Physician and American Thoracic Society.</w:t>
      </w:r>
      <w:proofErr w:type="gramEnd"/>
      <w:r w:rsidRPr="001C1531">
        <w:rPr>
          <w:rFonts w:asciiTheme="minorHAnsi" w:hAnsiTheme="minorHAnsi" w:cs="Calibri"/>
          <w:color w:val="000000" w:themeColor="text1"/>
          <w:sz w:val="24"/>
          <w:szCs w:val="24"/>
        </w:rPr>
        <w:t xml:space="preserve"> Five Things Physicians and Patients Should Question. Philadelphia, PA: Choosing Wisely; 2013. Available from: </w:t>
      </w:r>
      <w:hyperlink r:id="rId8" w:history="1">
        <w:r w:rsidR="001C1531" w:rsidRPr="00CD0B0B">
          <w:rPr>
            <w:rStyle w:val="Hyperlink"/>
            <w:rFonts w:asciiTheme="minorHAnsi" w:hAnsiTheme="minorHAnsi" w:cs="Calibri"/>
            <w:sz w:val="24"/>
            <w:szCs w:val="24"/>
          </w:rPr>
          <w:t>http://www.choosingwisely.org/societies/american-college-of-chest-physicians-and-american-thoracic-society</w:t>
        </w:r>
      </w:hyperlink>
      <w:r w:rsidR="001C1531">
        <w:rPr>
          <w:rFonts w:asciiTheme="minorHAnsi" w:hAnsiTheme="minorHAnsi" w:cs="Calibri"/>
          <w:color w:val="000000" w:themeColor="text1"/>
          <w:sz w:val="24"/>
          <w:szCs w:val="24"/>
        </w:rPr>
        <w:t xml:space="preserve">  </w:t>
      </w:r>
      <w:r w:rsidRPr="001C1531">
        <w:rPr>
          <w:rFonts w:asciiTheme="minorHAnsi" w:hAnsiTheme="minorHAnsi" w:cs="Calibri"/>
          <w:color w:val="000000" w:themeColor="text1"/>
          <w:sz w:val="24"/>
          <w:szCs w:val="24"/>
        </w:rPr>
        <w:t>Accessed 11/20/2017</w:t>
      </w:r>
    </w:p>
    <w:p w14:paraId="72E0EF59" w14:textId="3FA93E6E" w:rsidR="00764E0C" w:rsidRPr="001C1531" w:rsidRDefault="00764E0C" w:rsidP="00136FCB">
      <w:pPr>
        <w:widowControl w:val="0"/>
        <w:autoSpaceDE w:val="0"/>
        <w:autoSpaceDN w:val="0"/>
        <w:adjustRightInd w:val="0"/>
        <w:spacing w:line="276" w:lineRule="auto"/>
        <w:rPr>
          <w:rFonts w:asciiTheme="minorHAnsi" w:hAnsiTheme="minorHAnsi" w:cs="Calibri"/>
          <w:color w:val="000000" w:themeColor="text1"/>
          <w:sz w:val="24"/>
          <w:szCs w:val="24"/>
        </w:rPr>
      </w:pPr>
      <w:proofErr w:type="gramStart"/>
      <w:r w:rsidRPr="001C1531">
        <w:rPr>
          <w:rFonts w:asciiTheme="minorHAnsi" w:hAnsiTheme="minorHAnsi" w:cs="Times"/>
          <w:color w:val="000000" w:themeColor="text1"/>
          <w:sz w:val="24"/>
          <w:szCs w:val="24"/>
        </w:rPr>
        <w:t>5.</w:t>
      </w:r>
      <w:r w:rsidR="00402EF2" w:rsidRPr="001C1531">
        <w:rPr>
          <w:rFonts w:asciiTheme="minorHAnsi" w:hAnsiTheme="minorHAnsi" w:cs="Times"/>
          <w:color w:val="000000" w:themeColor="text1"/>
          <w:sz w:val="24"/>
          <w:szCs w:val="24"/>
        </w:rPr>
        <w:t xml:space="preserve"> </w:t>
      </w:r>
      <w:r w:rsidRPr="001C1531">
        <w:rPr>
          <w:rFonts w:asciiTheme="minorHAnsi" w:hAnsiTheme="minorHAnsi" w:cs="Calibri"/>
          <w:color w:val="000000" w:themeColor="text1"/>
          <w:sz w:val="24"/>
          <w:szCs w:val="24"/>
        </w:rPr>
        <w:t>American College of Emergency Physicians.</w:t>
      </w:r>
      <w:proofErr w:type="gramEnd"/>
      <w:r w:rsidRPr="001C1531">
        <w:rPr>
          <w:rFonts w:asciiTheme="minorHAnsi" w:hAnsiTheme="minorHAnsi" w:cs="Calibri"/>
          <w:color w:val="000000" w:themeColor="text1"/>
          <w:sz w:val="24"/>
          <w:szCs w:val="24"/>
        </w:rPr>
        <w:t xml:space="preserve"> Ten Things Physicians and Patients Should Question. Philadelphia, PA: Choosing Wisely; 2013. Available from: </w:t>
      </w:r>
      <w:hyperlink r:id="rId9" w:history="1">
        <w:r w:rsidR="001C1531" w:rsidRPr="00CD0B0B">
          <w:rPr>
            <w:rStyle w:val="Hyperlink"/>
            <w:rFonts w:asciiTheme="minorHAnsi" w:hAnsiTheme="minorHAnsi" w:cs="Calibri"/>
            <w:sz w:val="24"/>
            <w:szCs w:val="24"/>
          </w:rPr>
          <w:t>http://www.choosingwisely.org/societies/american-college-of-emergency-physicians</w:t>
        </w:r>
      </w:hyperlink>
      <w:r w:rsidR="001C1531">
        <w:rPr>
          <w:rFonts w:asciiTheme="minorHAnsi" w:hAnsiTheme="minorHAnsi" w:cs="Calibri"/>
          <w:color w:val="000000" w:themeColor="text1"/>
          <w:sz w:val="24"/>
          <w:szCs w:val="24"/>
        </w:rPr>
        <w:t xml:space="preserve"> </w:t>
      </w:r>
      <w:r w:rsidRPr="001C1531">
        <w:rPr>
          <w:rFonts w:asciiTheme="minorHAnsi" w:hAnsiTheme="minorHAnsi" w:cs="Calibri"/>
          <w:color w:val="000000" w:themeColor="text1"/>
          <w:sz w:val="24"/>
          <w:szCs w:val="24"/>
        </w:rPr>
        <w:t>Accessed 11/20/2017</w:t>
      </w:r>
    </w:p>
    <w:p w14:paraId="3A4B0DE3" w14:textId="4A34BDCA" w:rsidR="00764E0C" w:rsidRPr="001C1531" w:rsidRDefault="00764E0C" w:rsidP="00136FCB">
      <w:pPr>
        <w:widowControl w:val="0"/>
        <w:autoSpaceDE w:val="0"/>
        <w:autoSpaceDN w:val="0"/>
        <w:adjustRightInd w:val="0"/>
        <w:spacing w:line="276" w:lineRule="auto"/>
        <w:rPr>
          <w:rFonts w:asciiTheme="minorHAnsi" w:hAnsiTheme="minorHAnsi" w:cs="Calibri"/>
          <w:color w:val="000000" w:themeColor="text1"/>
          <w:sz w:val="24"/>
          <w:szCs w:val="24"/>
        </w:rPr>
      </w:pPr>
      <w:proofErr w:type="gramStart"/>
      <w:r w:rsidRPr="001C1531">
        <w:rPr>
          <w:rFonts w:asciiTheme="minorHAnsi" w:hAnsiTheme="minorHAnsi" w:cs="Times"/>
          <w:color w:val="000000" w:themeColor="text1"/>
          <w:sz w:val="24"/>
          <w:szCs w:val="24"/>
        </w:rPr>
        <w:t>6.</w:t>
      </w:r>
      <w:r w:rsidR="00402EF2" w:rsidRPr="001C1531">
        <w:rPr>
          <w:rFonts w:asciiTheme="minorHAnsi" w:hAnsiTheme="minorHAnsi" w:cs="Times"/>
          <w:color w:val="000000" w:themeColor="text1"/>
          <w:sz w:val="24"/>
          <w:szCs w:val="24"/>
        </w:rPr>
        <w:t xml:space="preserve"> </w:t>
      </w:r>
      <w:r w:rsidRPr="001C1531">
        <w:rPr>
          <w:rFonts w:asciiTheme="minorHAnsi" w:hAnsiTheme="minorHAnsi" w:cs="Calibri"/>
          <w:color w:val="000000" w:themeColor="text1"/>
          <w:sz w:val="24"/>
          <w:szCs w:val="24"/>
        </w:rPr>
        <w:t>American Academy of Family Physicians.</w:t>
      </w:r>
      <w:proofErr w:type="gramEnd"/>
      <w:r w:rsidRPr="001C1531">
        <w:rPr>
          <w:rFonts w:asciiTheme="minorHAnsi" w:hAnsiTheme="minorHAnsi" w:cs="Calibri"/>
          <w:color w:val="000000" w:themeColor="text1"/>
          <w:sz w:val="24"/>
          <w:szCs w:val="24"/>
        </w:rPr>
        <w:t xml:space="preserve"> Fifteen Things Physicians and Patients Should Question. Philadelphia, PA: Choosing Wisely; 2012. Available from: </w:t>
      </w:r>
      <w:hyperlink r:id="rId10" w:history="1">
        <w:r w:rsidR="001C1531" w:rsidRPr="00CD0B0B">
          <w:rPr>
            <w:rStyle w:val="Hyperlink"/>
            <w:rFonts w:asciiTheme="minorHAnsi" w:hAnsiTheme="minorHAnsi" w:cs="Calibri"/>
            <w:sz w:val="24"/>
            <w:szCs w:val="24"/>
          </w:rPr>
          <w:t>http://www.choosingwisely.org/societies/american-academy-of-family-physicians</w:t>
        </w:r>
      </w:hyperlink>
      <w:r w:rsidR="001C1531">
        <w:rPr>
          <w:rFonts w:asciiTheme="minorHAnsi" w:hAnsiTheme="minorHAnsi" w:cs="Calibri"/>
          <w:color w:val="000000" w:themeColor="text1"/>
          <w:sz w:val="24"/>
          <w:szCs w:val="24"/>
        </w:rPr>
        <w:t xml:space="preserve">  </w:t>
      </w:r>
      <w:r w:rsidRPr="001C1531">
        <w:rPr>
          <w:rFonts w:asciiTheme="minorHAnsi" w:hAnsiTheme="minorHAnsi" w:cs="Calibri"/>
          <w:color w:val="000000" w:themeColor="text1"/>
          <w:sz w:val="24"/>
          <w:szCs w:val="24"/>
        </w:rPr>
        <w:t>Accessed 11/20/2017</w:t>
      </w:r>
    </w:p>
    <w:p w14:paraId="6C608E4F" w14:textId="068B5D6E" w:rsidR="00764E0C" w:rsidRPr="001C1531" w:rsidRDefault="00764E0C" w:rsidP="00136FCB">
      <w:pPr>
        <w:widowControl w:val="0"/>
        <w:autoSpaceDE w:val="0"/>
        <w:autoSpaceDN w:val="0"/>
        <w:adjustRightInd w:val="0"/>
        <w:spacing w:line="276" w:lineRule="auto"/>
        <w:rPr>
          <w:rFonts w:asciiTheme="minorHAnsi" w:hAnsiTheme="minorHAnsi" w:cs="Times"/>
          <w:color w:val="000000" w:themeColor="text1"/>
          <w:sz w:val="24"/>
          <w:szCs w:val="24"/>
        </w:rPr>
      </w:pPr>
      <w:proofErr w:type="gramStart"/>
      <w:r w:rsidRPr="001C1531">
        <w:rPr>
          <w:rFonts w:asciiTheme="minorHAnsi" w:hAnsiTheme="minorHAnsi" w:cs="Times"/>
          <w:color w:val="000000" w:themeColor="text1"/>
          <w:sz w:val="24"/>
          <w:szCs w:val="24"/>
        </w:rPr>
        <w:lastRenderedPageBreak/>
        <w:t>7.</w:t>
      </w:r>
      <w:r w:rsidR="00402EF2" w:rsidRPr="001C1531">
        <w:rPr>
          <w:rFonts w:asciiTheme="minorHAnsi" w:hAnsiTheme="minorHAnsi" w:cs="Times"/>
          <w:color w:val="000000" w:themeColor="text1"/>
          <w:sz w:val="24"/>
          <w:szCs w:val="24"/>
        </w:rPr>
        <w:t xml:space="preserve"> </w:t>
      </w:r>
      <w:r w:rsidRPr="001C1531">
        <w:rPr>
          <w:rFonts w:asciiTheme="minorHAnsi" w:hAnsiTheme="minorHAnsi" w:cs="Calibri"/>
          <w:color w:val="000000" w:themeColor="text1"/>
          <w:sz w:val="24"/>
          <w:szCs w:val="24"/>
        </w:rPr>
        <w:t>American Academy of Allergy, Asthma, and Immunology.</w:t>
      </w:r>
      <w:proofErr w:type="gramEnd"/>
      <w:r w:rsidRPr="001C1531">
        <w:rPr>
          <w:rFonts w:asciiTheme="minorHAnsi" w:hAnsiTheme="minorHAnsi" w:cs="Calibri"/>
          <w:color w:val="000000" w:themeColor="text1"/>
          <w:sz w:val="24"/>
          <w:szCs w:val="24"/>
        </w:rPr>
        <w:t xml:space="preserve"> Ten Things Physicians and Patients Should Question. Philadelphia, PA: Choosing Wisely; 2012. Available from: </w:t>
      </w:r>
      <w:hyperlink r:id="rId11" w:history="1">
        <w:r w:rsidRPr="001C1531">
          <w:rPr>
            <w:rFonts w:asciiTheme="minorHAnsi" w:hAnsiTheme="minorHAnsi" w:cs="Calibri"/>
            <w:color w:val="000000" w:themeColor="text1"/>
            <w:sz w:val="24"/>
            <w:szCs w:val="24"/>
            <w:u w:val="single" w:color="0000E9"/>
          </w:rPr>
          <w:t>http://www.choosingwisely.org/societies/american-academy-of-allergy-asthma-immunology</w:t>
        </w:r>
        <w:r w:rsidRPr="001C1531">
          <w:rPr>
            <w:rFonts w:asciiTheme="minorHAnsi" w:hAnsiTheme="minorHAnsi" w:cs="Calibri"/>
            <w:color w:val="000000" w:themeColor="text1"/>
            <w:sz w:val="24"/>
            <w:szCs w:val="24"/>
            <w:u w:val="single" w:color="0000E9"/>
          </w:rPr>
          <w:t>/</w:t>
        </w:r>
      </w:hyperlink>
      <w:r w:rsidRPr="001C1531">
        <w:rPr>
          <w:rFonts w:asciiTheme="minorHAnsi" w:hAnsiTheme="minorHAnsi" w:cs="Calibri"/>
          <w:color w:val="000000" w:themeColor="text1"/>
          <w:sz w:val="24"/>
          <w:szCs w:val="24"/>
        </w:rPr>
        <w:t>. Accessed 11/20/2017</w:t>
      </w:r>
    </w:p>
    <w:p w14:paraId="4F406C87" w14:textId="2B8BF990" w:rsidR="00764E0C" w:rsidRPr="001C1531" w:rsidRDefault="00764E0C" w:rsidP="00136FCB">
      <w:pPr>
        <w:widowControl w:val="0"/>
        <w:autoSpaceDE w:val="0"/>
        <w:autoSpaceDN w:val="0"/>
        <w:adjustRightInd w:val="0"/>
        <w:spacing w:line="276" w:lineRule="auto"/>
        <w:rPr>
          <w:rFonts w:asciiTheme="minorHAnsi" w:hAnsiTheme="minorHAnsi" w:cs="Times"/>
          <w:color w:val="000000" w:themeColor="text1"/>
          <w:sz w:val="24"/>
          <w:szCs w:val="24"/>
        </w:rPr>
      </w:pPr>
      <w:r w:rsidRPr="001C1531">
        <w:rPr>
          <w:rFonts w:asciiTheme="minorHAnsi" w:hAnsiTheme="minorHAnsi" w:cs="Times"/>
          <w:color w:val="000000" w:themeColor="text1"/>
          <w:sz w:val="24"/>
          <w:szCs w:val="24"/>
        </w:rPr>
        <w:t>8.</w:t>
      </w:r>
      <w:r w:rsidR="00402EF2" w:rsidRPr="001C1531">
        <w:rPr>
          <w:rFonts w:asciiTheme="minorHAnsi" w:hAnsiTheme="minorHAnsi" w:cs="Times"/>
          <w:color w:val="000000" w:themeColor="text1"/>
          <w:sz w:val="24"/>
          <w:szCs w:val="24"/>
        </w:rPr>
        <w:t xml:space="preserve"> </w:t>
      </w:r>
      <w:r w:rsidRPr="001C1531">
        <w:rPr>
          <w:rFonts w:asciiTheme="minorHAnsi" w:hAnsiTheme="minorHAnsi" w:cs="Calibri"/>
          <w:color w:val="000000" w:themeColor="text1"/>
          <w:sz w:val="24"/>
          <w:szCs w:val="24"/>
        </w:rPr>
        <w:t xml:space="preserve">Lewin, K. </w:t>
      </w:r>
      <w:hyperlink r:id="rId12" w:history="1">
        <w:r w:rsidRPr="001C1531">
          <w:rPr>
            <w:rFonts w:asciiTheme="minorHAnsi" w:hAnsiTheme="minorHAnsi" w:cs="Calibri"/>
            <w:color w:val="000000" w:themeColor="text1"/>
            <w:sz w:val="24"/>
            <w:szCs w:val="24"/>
            <w:u w:val="single" w:color="0000E9"/>
          </w:rPr>
          <w:t>Frontiers in Group Dynamics: Concept, Method and Reality in Social Science; Social Equilibria and Social Change</w:t>
        </w:r>
      </w:hyperlink>
      <w:r w:rsidRPr="001C1531">
        <w:rPr>
          <w:rFonts w:asciiTheme="minorHAnsi" w:hAnsiTheme="minorHAnsi" w:cs="Calibri"/>
          <w:color w:val="000000" w:themeColor="text1"/>
          <w:sz w:val="24"/>
          <w:szCs w:val="24"/>
        </w:rPr>
        <w:t xml:space="preserve">. </w:t>
      </w:r>
      <w:proofErr w:type="gramStart"/>
      <w:r w:rsidRPr="001C1531">
        <w:rPr>
          <w:rFonts w:asciiTheme="minorHAnsi" w:hAnsiTheme="minorHAnsi" w:cs="Calibri"/>
          <w:color w:val="000000" w:themeColor="text1"/>
          <w:sz w:val="24"/>
          <w:szCs w:val="24"/>
        </w:rPr>
        <w:t>Human Relations.</w:t>
      </w:r>
      <w:proofErr w:type="gramEnd"/>
      <w:r w:rsidRPr="001C1531">
        <w:rPr>
          <w:rFonts w:asciiTheme="minorHAnsi" w:hAnsiTheme="minorHAnsi" w:cs="Calibri"/>
          <w:color w:val="000000" w:themeColor="text1"/>
          <w:sz w:val="24"/>
          <w:szCs w:val="24"/>
        </w:rPr>
        <w:t xml:space="preserve"> June 1947. </w:t>
      </w:r>
      <w:r w:rsidRPr="001C1531">
        <w:rPr>
          <w:rFonts w:asciiTheme="minorHAnsi" w:hAnsiTheme="minorHAnsi" w:cs="Calibri"/>
          <w:b/>
          <w:bCs/>
          <w:color w:val="000000" w:themeColor="text1"/>
          <w:sz w:val="24"/>
          <w:szCs w:val="24"/>
        </w:rPr>
        <w:t>1</w:t>
      </w:r>
      <w:r w:rsidRPr="001C1531">
        <w:rPr>
          <w:rFonts w:asciiTheme="minorHAnsi" w:hAnsiTheme="minorHAnsi" w:cs="Calibri"/>
          <w:color w:val="000000" w:themeColor="text1"/>
          <w:sz w:val="24"/>
          <w:szCs w:val="24"/>
        </w:rPr>
        <w:t xml:space="preserve">: 5–41. </w:t>
      </w:r>
      <w:hyperlink r:id="rId13" w:history="1">
        <w:proofErr w:type="gramStart"/>
        <w:r w:rsidRPr="001C1531">
          <w:rPr>
            <w:rFonts w:asciiTheme="minorHAnsi" w:hAnsiTheme="minorHAnsi" w:cs="Calibri"/>
            <w:color w:val="000000" w:themeColor="text1"/>
            <w:sz w:val="24"/>
            <w:szCs w:val="24"/>
            <w:u w:val="single" w:color="0000E9"/>
          </w:rPr>
          <w:t>doi</w:t>
        </w:r>
        <w:proofErr w:type="gramEnd"/>
      </w:hyperlink>
      <w:r w:rsidRPr="001C1531">
        <w:rPr>
          <w:rFonts w:asciiTheme="minorHAnsi" w:hAnsiTheme="minorHAnsi" w:cs="Calibri"/>
          <w:color w:val="000000" w:themeColor="text1"/>
          <w:sz w:val="24"/>
          <w:szCs w:val="24"/>
        </w:rPr>
        <w:t>:</w:t>
      </w:r>
      <w:hyperlink r:id="rId14" w:history="1">
        <w:r w:rsidRPr="001C1531">
          <w:rPr>
            <w:rFonts w:asciiTheme="minorHAnsi" w:hAnsiTheme="minorHAnsi" w:cs="Calibri"/>
            <w:color w:val="000000" w:themeColor="text1"/>
            <w:sz w:val="24"/>
            <w:szCs w:val="24"/>
            <w:u w:val="single" w:color="0000E9"/>
          </w:rPr>
          <w:t>10.1177/001872674700100103</w:t>
        </w:r>
      </w:hyperlink>
      <w:r w:rsidRPr="001C1531">
        <w:rPr>
          <w:rFonts w:asciiTheme="minorHAnsi" w:hAnsiTheme="minorHAnsi" w:cs="Calibri"/>
          <w:color w:val="000000" w:themeColor="text1"/>
          <w:sz w:val="24"/>
          <w:szCs w:val="24"/>
        </w:rPr>
        <w:t>.</w:t>
      </w:r>
    </w:p>
    <w:p w14:paraId="75904C62" w14:textId="33F1D06C" w:rsidR="00764E0C" w:rsidRPr="001C1531" w:rsidRDefault="00764E0C" w:rsidP="00136FCB">
      <w:pPr>
        <w:widowControl w:val="0"/>
        <w:autoSpaceDE w:val="0"/>
        <w:autoSpaceDN w:val="0"/>
        <w:adjustRightInd w:val="0"/>
        <w:spacing w:line="276" w:lineRule="auto"/>
        <w:rPr>
          <w:rFonts w:asciiTheme="minorHAnsi" w:hAnsiTheme="minorHAnsi" w:cs="Times"/>
          <w:color w:val="000000" w:themeColor="text1"/>
          <w:sz w:val="24"/>
          <w:szCs w:val="24"/>
        </w:rPr>
      </w:pPr>
      <w:r w:rsidRPr="001C1531">
        <w:rPr>
          <w:rFonts w:asciiTheme="minorHAnsi" w:hAnsiTheme="minorHAnsi" w:cs="Times"/>
          <w:color w:val="000000" w:themeColor="text1"/>
          <w:sz w:val="24"/>
          <w:szCs w:val="24"/>
        </w:rPr>
        <w:t>9.</w:t>
      </w:r>
      <w:r w:rsidR="00402EF2" w:rsidRPr="001C1531">
        <w:rPr>
          <w:rFonts w:asciiTheme="minorHAnsi" w:hAnsiTheme="minorHAnsi" w:cs="Times"/>
          <w:color w:val="000000" w:themeColor="text1"/>
          <w:sz w:val="24"/>
          <w:szCs w:val="24"/>
        </w:rPr>
        <w:t xml:space="preserve"> </w:t>
      </w:r>
      <w:r w:rsidRPr="001C1531">
        <w:rPr>
          <w:rFonts w:asciiTheme="minorHAnsi" w:hAnsiTheme="minorHAnsi" w:cs="Calibri"/>
          <w:color w:val="000000" w:themeColor="text1"/>
          <w:sz w:val="24"/>
          <w:szCs w:val="24"/>
        </w:rPr>
        <w:t xml:space="preserve">Grant, C </w:t>
      </w:r>
      <w:proofErr w:type="gramStart"/>
      <w:r w:rsidRPr="001C1531">
        <w:rPr>
          <w:rFonts w:asciiTheme="minorHAnsi" w:hAnsiTheme="minorHAnsi" w:cs="Calibri"/>
          <w:color w:val="000000" w:themeColor="text1"/>
          <w:sz w:val="24"/>
          <w:szCs w:val="24"/>
        </w:rPr>
        <w:t>et</w:t>
      </w:r>
      <w:proofErr w:type="gramEnd"/>
      <w:r w:rsidRPr="001C1531">
        <w:rPr>
          <w:rFonts w:asciiTheme="minorHAnsi" w:hAnsiTheme="minorHAnsi" w:cs="Calibri"/>
          <w:color w:val="000000" w:themeColor="text1"/>
          <w:sz w:val="24"/>
          <w:szCs w:val="24"/>
        </w:rPr>
        <w:t xml:space="preserve">. </w:t>
      </w:r>
      <w:proofErr w:type="gramStart"/>
      <w:r w:rsidRPr="001C1531">
        <w:rPr>
          <w:rFonts w:asciiTheme="minorHAnsi" w:hAnsiTheme="minorHAnsi" w:cs="Calibri"/>
          <w:color w:val="000000" w:themeColor="text1"/>
          <w:sz w:val="24"/>
          <w:szCs w:val="24"/>
        </w:rPr>
        <w:t>al</w:t>
      </w:r>
      <w:proofErr w:type="gramEnd"/>
      <w:r w:rsidRPr="001C1531">
        <w:rPr>
          <w:rFonts w:asciiTheme="minorHAnsi" w:hAnsiTheme="minorHAnsi" w:cs="Calibri"/>
          <w:color w:val="000000" w:themeColor="text1"/>
          <w:sz w:val="24"/>
          <w:szCs w:val="24"/>
        </w:rPr>
        <w:t xml:space="preserve">. QI 105: Leading Quality Improvement. Cambridge, Massachusetts: Institute for Healthcare Improvement; 2016. </w:t>
      </w:r>
      <w:proofErr w:type="gramStart"/>
      <w:r w:rsidRPr="001C1531">
        <w:rPr>
          <w:rFonts w:asciiTheme="minorHAnsi" w:hAnsiTheme="minorHAnsi" w:cs="Calibri"/>
          <w:color w:val="000000" w:themeColor="text1"/>
          <w:sz w:val="24"/>
          <w:szCs w:val="24"/>
        </w:rPr>
        <w:t xml:space="preserve">Available on </w:t>
      </w:r>
      <w:hyperlink r:id="rId15" w:history="1">
        <w:r w:rsidRPr="001C1531">
          <w:rPr>
            <w:rFonts w:asciiTheme="minorHAnsi" w:hAnsiTheme="minorHAnsi" w:cs="Calibri"/>
            <w:color w:val="000000" w:themeColor="text1"/>
            <w:sz w:val="24"/>
            <w:szCs w:val="24"/>
            <w:u w:val="single" w:color="0000E9"/>
          </w:rPr>
          <w:t>www.IHI.org</w:t>
        </w:r>
      </w:hyperlink>
      <w:r w:rsidRPr="001C1531">
        <w:rPr>
          <w:rFonts w:asciiTheme="minorHAnsi" w:hAnsiTheme="minorHAnsi" w:cs="Calibri"/>
          <w:color w:val="000000" w:themeColor="text1"/>
          <w:sz w:val="24"/>
          <w:szCs w:val="24"/>
        </w:rPr>
        <w:t>.</w:t>
      </w:r>
      <w:proofErr w:type="gramEnd"/>
      <w:r w:rsidRPr="001C1531">
        <w:rPr>
          <w:rFonts w:asciiTheme="minorHAnsi" w:hAnsiTheme="minorHAnsi" w:cs="Calibri"/>
          <w:color w:val="000000" w:themeColor="text1"/>
          <w:sz w:val="24"/>
          <w:szCs w:val="24"/>
        </w:rPr>
        <w:t xml:space="preserve"> Accessed on 11/20/2017</w:t>
      </w:r>
    </w:p>
    <w:p w14:paraId="01BAAE52" w14:textId="3DFA1650" w:rsidR="008B5810" w:rsidRPr="001C1531" w:rsidRDefault="008B5810" w:rsidP="00881565">
      <w:pPr>
        <w:pStyle w:val="ListParagraph"/>
        <w:ind w:left="1440"/>
        <w:rPr>
          <w:rFonts w:asciiTheme="minorHAnsi" w:hAnsiTheme="minorHAnsi" w:cs="Syntax-Bold"/>
          <w:bCs/>
          <w:sz w:val="24"/>
          <w:szCs w:val="24"/>
        </w:rPr>
      </w:pPr>
    </w:p>
    <w:p w14:paraId="6A80E868" w14:textId="77777777" w:rsidR="00F069F8" w:rsidRPr="001C1531" w:rsidRDefault="00F069F8" w:rsidP="00F069F8">
      <w:pPr>
        <w:rPr>
          <w:rFonts w:asciiTheme="minorHAnsi" w:hAnsiTheme="minorHAnsi"/>
          <w:b/>
          <w:sz w:val="24"/>
          <w:szCs w:val="24"/>
        </w:rPr>
      </w:pPr>
    </w:p>
    <w:p w14:paraId="12332DB4" w14:textId="77777777" w:rsidR="00024435" w:rsidRPr="001C1531" w:rsidRDefault="00024435">
      <w:pPr>
        <w:rPr>
          <w:rFonts w:asciiTheme="minorHAnsi" w:hAnsiTheme="minorHAnsi"/>
          <w:b/>
          <w:sz w:val="24"/>
          <w:szCs w:val="24"/>
        </w:rPr>
      </w:pPr>
      <w:r w:rsidRPr="001C1531">
        <w:rPr>
          <w:rFonts w:asciiTheme="minorHAnsi" w:hAnsiTheme="minorHAnsi"/>
          <w:b/>
          <w:sz w:val="24"/>
          <w:szCs w:val="24"/>
        </w:rPr>
        <w:br w:type="page"/>
      </w:r>
    </w:p>
    <w:p w14:paraId="7D201094" w14:textId="77777777" w:rsidR="00F069F8" w:rsidRPr="001C1531" w:rsidRDefault="00F069F8" w:rsidP="00F069F8">
      <w:pPr>
        <w:rPr>
          <w:rFonts w:asciiTheme="minorHAnsi" w:hAnsiTheme="minorHAnsi"/>
          <w:b/>
          <w:sz w:val="24"/>
          <w:szCs w:val="24"/>
        </w:rPr>
      </w:pPr>
      <w:r w:rsidRPr="001C1531">
        <w:rPr>
          <w:rFonts w:asciiTheme="minorHAnsi" w:hAnsiTheme="minorHAnsi"/>
          <w:b/>
          <w:sz w:val="24"/>
          <w:szCs w:val="24"/>
        </w:rPr>
        <w:lastRenderedPageBreak/>
        <w:t>Presentation #5 Instructions</w:t>
      </w:r>
    </w:p>
    <w:p w14:paraId="738355CC" w14:textId="77777777" w:rsidR="00F069F8" w:rsidRPr="001C1531" w:rsidRDefault="00F069F8" w:rsidP="00F069F8">
      <w:pPr>
        <w:rPr>
          <w:rFonts w:asciiTheme="minorHAnsi" w:hAnsiTheme="minorHAnsi"/>
          <w:b/>
          <w:sz w:val="24"/>
          <w:szCs w:val="24"/>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7470"/>
        <w:gridCol w:w="1620"/>
      </w:tblGrid>
      <w:tr w:rsidR="00F069F8" w:rsidRPr="001C1531" w14:paraId="1EE85C8E" w14:textId="77777777" w:rsidTr="001C1531">
        <w:trPr>
          <w:trHeight w:val="350"/>
        </w:trPr>
        <w:tc>
          <w:tcPr>
            <w:tcW w:w="810" w:type="dxa"/>
            <w:vAlign w:val="center"/>
          </w:tcPr>
          <w:p w14:paraId="21D8C244" w14:textId="77777777" w:rsidR="00F069F8" w:rsidRPr="001C1531" w:rsidRDefault="00F069F8" w:rsidP="008B5810">
            <w:pPr>
              <w:jc w:val="center"/>
              <w:rPr>
                <w:rFonts w:asciiTheme="minorHAnsi" w:hAnsiTheme="minorHAnsi"/>
                <w:sz w:val="24"/>
                <w:szCs w:val="24"/>
              </w:rPr>
            </w:pPr>
            <w:r w:rsidRPr="001C1531">
              <w:rPr>
                <w:rFonts w:asciiTheme="minorHAnsi" w:hAnsiTheme="minorHAnsi"/>
                <w:sz w:val="24"/>
                <w:szCs w:val="24"/>
              </w:rPr>
              <w:t>Step</w:t>
            </w:r>
          </w:p>
        </w:tc>
        <w:tc>
          <w:tcPr>
            <w:tcW w:w="7470" w:type="dxa"/>
            <w:vAlign w:val="center"/>
          </w:tcPr>
          <w:p w14:paraId="278CBA70" w14:textId="77777777" w:rsidR="00F069F8" w:rsidRPr="001C1531" w:rsidRDefault="00F069F8" w:rsidP="008B5810">
            <w:pPr>
              <w:rPr>
                <w:rFonts w:asciiTheme="minorHAnsi" w:hAnsiTheme="minorHAnsi"/>
                <w:sz w:val="24"/>
                <w:szCs w:val="24"/>
              </w:rPr>
            </w:pPr>
            <w:r w:rsidRPr="001C1531">
              <w:rPr>
                <w:rFonts w:asciiTheme="minorHAnsi" w:hAnsiTheme="minorHAnsi"/>
                <w:sz w:val="24"/>
                <w:szCs w:val="24"/>
              </w:rPr>
              <w:t>Description</w:t>
            </w:r>
          </w:p>
        </w:tc>
        <w:tc>
          <w:tcPr>
            <w:tcW w:w="1620" w:type="dxa"/>
          </w:tcPr>
          <w:p w14:paraId="56B2838F" w14:textId="77777777" w:rsidR="00F069F8" w:rsidRPr="001C1531" w:rsidRDefault="00F069F8" w:rsidP="008B5810">
            <w:pPr>
              <w:jc w:val="center"/>
              <w:rPr>
                <w:rFonts w:asciiTheme="minorHAnsi" w:hAnsiTheme="minorHAnsi"/>
                <w:sz w:val="24"/>
                <w:szCs w:val="24"/>
              </w:rPr>
            </w:pPr>
            <w:r w:rsidRPr="001C1531">
              <w:rPr>
                <w:rFonts w:asciiTheme="minorHAnsi" w:hAnsiTheme="minorHAnsi"/>
                <w:sz w:val="24"/>
                <w:szCs w:val="24"/>
              </w:rPr>
              <w:t>Estimated Time</w:t>
            </w:r>
          </w:p>
        </w:tc>
      </w:tr>
      <w:tr w:rsidR="00F069F8" w:rsidRPr="001C1531" w14:paraId="2FC5CDB4" w14:textId="77777777" w:rsidTr="001C1531">
        <w:tc>
          <w:tcPr>
            <w:tcW w:w="810" w:type="dxa"/>
          </w:tcPr>
          <w:p w14:paraId="3FA2DF24" w14:textId="77777777" w:rsidR="00F069F8" w:rsidRPr="001C1531" w:rsidRDefault="00F069F8" w:rsidP="008B5810">
            <w:pPr>
              <w:jc w:val="center"/>
              <w:rPr>
                <w:rFonts w:asciiTheme="minorHAnsi" w:hAnsiTheme="minorHAnsi"/>
                <w:sz w:val="24"/>
                <w:szCs w:val="24"/>
              </w:rPr>
            </w:pPr>
            <w:r w:rsidRPr="001C1531">
              <w:rPr>
                <w:rFonts w:asciiTheme="minorHAnsi" w:hAnsiTheme="minorHAnsi"/>
                <w:sz w:val="24"/>
                <w:szCs w:val="24"/>
              </w:rPr>
              <w:t>1</w:t>
            </w:r>
          </w:p>
        </w:tc>
        <w:tc>
          <w:tcPr>
            <w:tcW w:w="7470" w:type="dxa"/>
          </w:tcPr>
          <w:p w14:paraId="6698BE2D" w14:textId="475422B2" w:rsidR="00F069F8" w:rsidRPr="001C1531" w:rsidRDefault="00F069F8" w:rsidP="008B5810">
            <w:pPr>
              <w:rPr>
                <w:rFonts w:asciiTheme="minorHAnsi" w:hAnsiTheme="minorHAnsi"/>
                <w:sz w:val="24"/>
                <w:szCs w:val="24"/>
              </w:rPr>
            </w:pPr>
            <w:r w:rsidRPr="001C1531">
              <w:rPr>
                <w:rFonts w:asciiTheme="minorHAnsi" w:hAnsiTheme="minorHAnsi"/>
                <w:sz w:val="24"/>
                <w:szCs w:val="24"/>
              </w:rPr>
              <w:t xml:space="preserve">Welcome </w:t>
            </w:r>
            <w:r w:rsidR="00815072" w:rsidRPr="001C1531">
              <w:rPr>
                <w:rFonts w:asciiTheme="minorHAnsi" w:hAnsiTheme="minorHAnsi"/>
                <w:sz w:val="24"/>
                <w:szCs w:val="24"/>
              </w:rPr>
              <w:t>participants; introduce speaker;</w:t>
            </w:r>
            <w:r w:rsidRPr="001C1531">
              <w:rPr>
                <w:rFonts w:asciiTheme="minorHAnsi" w:hAnsiTheme="minorHAnsi"/>
                <w:sz w:val="24"/>
                <w:szCs w:val="24"/>
              </w:rPr>
              <w:t xml:space="preserve"> identify the reason for the discussion</w:t>
            </w:r>
            <w:r w:rsidR="00815072" w:rsidRPr="001C1531">
              <w:rPr>
                <w:rFonts w:asciiTheme="minorHAnsi" w:hAnsiTheme="minorHAnsi"/>
                <w:sz w:val="24"/>
                <w:szCs w:val="24"/>
              </w:rPr>
              <w:t>,</w:t>
            </w:r>
            <w:r w:rsidRPr="001C1531">
              <w:rPr>
                <w:rFonts w:asciiTheme="minorHAnsi" w:hAnsiTheme="minorHAnsi"/>
                <w:sz w:val="24"/>
                <w:szCs w:val="24"/>
              </w:rPr>
              <w:t xml:space="preserve"> including:</w:t>
            </w:r>
          </w:p>
          <w:p w14:paraId="4FBDF291" w14:textId="77777777" w:rsidR="00F069F8" w:rsidRPr="001C1531" w:rsidRDefault="00F069F8" w:rsidP="00F069F8">
            <w:pPr>
              <w:pStyle w:val="ListParagraph"/>
              <w:numPr>
                <w:ilvl w:val="0"/>
                <w:numId w:val="14"/>
              </w:numPr>
              <w:rPr>
                <w:rFonts w:asciiTheme="minorHAnsi" w:hAnsiTheme="minorHAnsi"/>
                <w:sz w:val="24"/>
                <w:szCs w:val="24"/>
              </w:rPr>
            </w:pPr>
            <w:r w:rsidRPr="001C1531">
              <w:rPr>
                <w:rFonts w:asciiTheme="minorHAnsi" w:hAnsiTheme="minorHAnsi"/>
                <w:sz w:val="24"/>
                <w:szCs w:val="24"/>
              </w:rPr>
              <w:t>The importance of understanding barriers to high value care in order to overcome them</w:t>
            </w:r>
          </w:p>
          <w:p w14:paraId="24D11B28" w14:textId="6353EA23" w:rsidR="008B5810" w:rsidRPr="001C1531" w:rsidRDefault="00F069F8" w:rsidP="00F069F8">
            <w:pPr>
              <w:pStyle w:val="ListParagraph"/>
              <w:numPr>
                <w:ilvl w:val="0"/>
                <w:numId w:val="14"/>
              </w:numPr>
              <w:rPr>
                <w:rFonts w:asciiTheme="minorHAnsi" w:hAnsiTheme="minorHAnsi"/>
                <w:sz w:val="24"/>
                <w:szCs w:val="24"/>
              </w:rPr>
            </w:pPr>
            <w:r w:rsidRPr="001C1531">
              <w:rPr>
                <w:rFonts w:asciiTheme="minorHAnsi" w:hAnsiTheme="minorHAnsi"/>
                <w:sz w:val="24"/>
                <w:szCs w:val="24"/>
              </w:rPr>
              <w:t xml:space="preserve">Explain the learning objectives on slide </w:t>
            </w:r>
            <w:r w:rsidR="00136FCB" w:rsidRPr="001C1531">
              <w:rPr>
                <w:rFonts w:asciiTheme="minorHAnsi" w:hAnsiTheme="minorHAnsi"/>
                <w:sz w:val="24"/>
                <w:szCs w:val="24"/>
              </w:rPr>
              <w:t>#</w:t>
            </w:r>
            <w:r w:rsidRPr="001C1531">
              <w:rPr>
                <w:rFonts w:asciiTheme="minorHAnsi" w:hAnsiTheme="minorHAnsi"/>
                <w:sz w:val="24"/>
                <w:szCs w:val="24"/>
              </w:rPr>
              <w:t>2</w:t>
            </w:r>
          </w:p>
          <w:p w14:paraId="2C34D74B" w14:textId="741BF687" w:rsidR="00FB7E7C" w:rsidRPr="001C1531" w:rsidRDefault="00FB7E7C" w:rsidP="00F069F8">
            <w:pPr>
              <w:pStyle w:val="ListParagraph"/>
              <w:numPr>
                <w:ilvl w:val="0"/>
                <w:numId w:val="14"/>
              </w:numPr>
              <w:rPr>
                <w:rFonts w:asciiTheme="minorHAnsi" w:hAnsiTheme="minorHAnsi"/>
                <w:sz w:val="24"/>
                <w:szCs w:val="24"/>
              </w:rPr>
            </w:pPr>
            <w:r w:rsidRPr="001C1531">
              <w:rPr>
                <w:rFonts w:asciiTheme="minorHAnsi" w:hAnsiTheme="minorHAnsi"/>
                <w:sz w:val="24"/>
                <w:szCs w:val="24"/>
              </w:rPr>
              <w:t>Ask the resident</w:t>
            </w:r>
            <w:r w:rsidR="00136FCB" w:rsidRPr="001C1531">
              <w:rPr>
                <w:rFonts w:asciiTheme="minorHAnsi" w:hAnsiTheme="minorHAnsi"/>
                <w:sz w:val="24"/>
                <w:szCs w:val="24"/>
              </w:rPr>
              <w:t xml:space="preserve">s to turn to the person sitting next to them </w:t>
            </w:r>
            <w:r w:rsidRPr="001C1531">
              <w:rPr>
                <w:rFonts w:asciiTheme="minorHAnsi" w:hAnsiTheme="minorHAnsi"/>
                <w:sz w:val="24"/>
                <w:szCs w:val="24"/>
              </w:rPr>
              <w:t xml:space="preserve">and </w:t>
            </w:r>
            <w:r w:rsidR="00136FCB" w:rsidRPr="001C1531">
              <w:rPr>
                <w:rFonts w:asciiTheme="minorHAnsi" w:hAnsiTheme="minorHAnsi"/>
                <w:sz w:val="24"/>
                <w:szCs w:val="24"/>
              </w:rPr>
              <w:t>draft a quick</w:t>
            </w:r>
            <w:r w:rsidRPr="001C1531">
              <w:rPr>
                <w:rFonts w:asciiTheme="minorHAnsi" w:hAnsiTheme="minorHAnsi"/>
                <w:sz w:val="24"/>
                <w:szCs w:val="24"/>
              </w:rPr>
              <w:t xml:space="preserve"> list of barriers to providing high value care, considering both provider- and system-level issues.</w:t>
            </w:r>
          </w:p>
          <w:p w14:paraId="04EA5AE5" w14:textId="3E76EC4F" w:rsidR="00F069F8" w:rsidRPr="001C1531" w:rsidRDefault="008B5810" w:rsidP="00F069F8">
            <w:pPr>
              <w:pStyle w:val="ListParagraph"/>
              <w:numPr>
                <w:ilvl w:val="0"/>
                <w:numId w:val="14"/>
              </w:numPr>
              <w:rPr>
                <w:rFonts w:asciiTheme="minorHAnsi" w:hAnsiTheme="minorHAnsi"/>
                <w:sz w:val="24"/>
                <w:szCs w:val="24"/>
              </w:rPr>
            </w:pPr>
            <w:r w:rsidRPr="001C1531">
              <w:rPr>
                <w:rFonts w:asciiTheme="minorHAnsi" w:hAnsiTheme="minorHAnsi"/>
                <w:sz w:val="24"/>
                <w:szCs w:val="24"/>
              </w:rPr>
              <w:t xml:space="preserve">Briefly discuss the potential barriers listed on slide </w:t>
            </w:r>
            <w:r w:rsidR="00136FCB" w:rsidRPr="001C1531">
              <w:rPr>
                <w:rFonts w:asciiTheme="minorHAnsi" w:hAnsiTheme="minorHAnsi"/>
                <w:sz w:val="24"/>
                <w:szCs w:val="24"/>
              </w:rPr>
              <w:t>#</w:t>
            </w:r>
            <w:r w:rsidRPr="001C1531">
              <w:rPr>
                <w:rFonts w:asciiTheme="minorHAnsi" w:hAnsiTheme="minorHAnsi"/>
                <w:sz w:val="24"/>
                <w:szCs w:val="24"/>
              </w:rPr>
              <w:t>3, and note that there are many barriers</w:t>
            </w:r>
            <w:r w:rsidR="00D32F53" w:rsidRPr="001C1531">
              <w:rPr>
                <w:rFonts w:asciiTheme="minorHAnsi" w:hAnsiTheme="minorHAnsi"/>
                <w:sz w:val="24"/>
                <w:szCs w:val="24"/>
              </w:rPr>
              <w:t>,</w:t>
            </w:r>
            <w:r w:rsidRPr="001C1531">
              <w:rPr>
                <w:rFonts w:asciiTheme="minorHAnsi" w:hAnsiTheme="minorHAnsi"/>
                <w:sz w:val="24"/>
                <w:szCs w:val="24"/>
              </w:rPr>
              <w:t xml:space="preserve"> but in this talk</w:t>
            </w:r>
            <w:r w:rsidR="00D32F53" w:rsidRPr="001C1531">
              <w:rPr>
                <w:rFonts w:asciiTheme="minorHAnsi" w:hAnsiTheme="minorHAnsi"/>
                <w:sz w:val="24"/>
                <w:szCs w:val="24"/>
              </w:rPr>
              <w:t>,</w:t>
            </w:r>
            <w:r w:rsidRPr="001C1531">
              <w:rPr>
                <w:rFonts w:asciiTheme="minorHAnsi" w:hAnsiTheme="minorHAnsi"/>
                <w:sz w:val="24"/>
                <w:szCs w:val="24"/>
              </w:rPr>
              <w:t xml:space="preserve"> we will </w:t>
            </w:r>
            <w:r w:rsidR="00D32F53" w:rsidRPr="001C1531">
              <w:rPr>
                <w:rFonts w:asciiTheme="minorHAnsi" w:hAnsiTheme="minorHAnsi"/>
                <w:sz w:val="24"/>
                <w:szCs w:val="24"/>
              </w:rPr>
              <w:t>focus</w:t>
            </w:r>
            <w:r w:rsidRPr="001C1531">
              <w:rPr>
                <w:rFonts w:asciiTheme="minorHAnsi" w:hAnsiTheme="minorHAnsi"/>
                <w:sz w:val="24"/>
                <w:szCs w:val="24"/>
              </w:rPr>
              <w:t xml:space="preserve"> on the </w:t>
            </w:r>
            <w:r w:rsidR="00A5260D" w:rsidRPr="001C1531">
              <w:rPr>
                <w:rFonts w:asciiTheme="minorHAnsi" w:hAnsiTheme="minorHAnsi"/>
                <w:sz w:val="24"/>
                <w:szCs w:val="24"/>
              </w:rPr>
              <w:t>b</w:t>
            </w:r>
            <w:r w:rsidR="00D32F53" w:rsidRPr="001C1531">
              <w:rPr>
                <w:rFonts w:asciiTheme="minorHAnsi" w:hAnsiTheme="minorHAnsi"/>
                <w:sz w:val="24"/>
                <w:szCs w:val="24"/>
              </w:rPr>
              <w:t xml:space="preserve">arriers highlighted on slide </w:t>
            </w:r>
            <w:r w:rsidR="00136FCB" w:rsidRPr="001C1531">
              <w:rPr>
                <w:rFonts w:asciiTheme="minorHAnsi" w:hAnsiTheme="minorHAnsi"/>
                <w:sz w:val="24"/>
                <w:szCs w:val="24"/>
              </w:rPr>
              <w:t>#</w:t>
            </w:r>
            <w:r w:rsidR="00D32F53" w:rsidRPr="001C1531">
              <w:rPr>
                <w:rFonts w:asciiTheme="minorHAnsi" w:hAnsiTheme="minorHAnsi"/>
                <w:sz w:val="24"/>
                <w:szCs w:val="24"/>
              </w:rPr>
              <w:t>4</w:t>
            </w:r>
          </w:p>
          <w:p w14:paraId="0385E3F5" w14:textId="77777777" w:rsidR="00024435" w:rsidRPr="001C1531" w:rsidRDefault="00024435" w:rsidP="00024435">
            <w:pPr>
              <w:pStyle w:val="ListParagraph"/>
              <w:ind w:left="360"/>
              <w:rPr>
                <w:rFonts w:asciiTheme="minorHAnsi" w:hAnsiTheme="minorHAnsi"/>
                <w:sz w:val="24"/>
                <w:szCs w:val="24"/>
              </w:rPr>
            </w:pPr>
          </w:p>
        </w:tc>
        <w:tc>
          <w:tcPr>
            <w:tcW w:w="1620" w:type="dxa"/>
          </w:tcPr>
          <w:p w14:paraId="47DA9A1B" w14:textId="77777777" w:rsidR="00F069F8" w:rsidRPr="001C1531" w:rsidRDefault="00F069F8" w:rsidP="008B5810">
            <w:pPr>
              <w:jc w:val="center"/>
              <w:rPr>
                <w:rFonts w:asciiTheme="minorHAnsi" w:hAnsiTheme="minorHAnsi"/>
                <w:sz w:val="24"/>
                <w:szCs w:val="24"/>
              </w:rPr>
            </w:pPr>
            <w:r w:rsidRPr="001C1531">
              <w:rPr>
                <w:rFonts w:asciiTheme="minorHAnsi" w:hAnsiTheme="minorHAnsi"/>
                <w:sz w:val="24"/>
                <w:szCs w:val="24"/>
              </w:rPr>
              <w:t>5 minutes</w:t>
            </w:r>
          </w:p>
        </w:tc>
      </w:tr>
      <w:tr w:rsidR="00F069F8" w:rsidRPr="001C1531" w14:paraId="6E2B3615" w14:textId="77777777" w:rsidTr="001C1531">
        <w:tc>
          <w:tcPr>
            <w:tcW w:w="810" w:type="dxa"/>
          </w:tcPr>
          <w:p w14:paraId="05837D64" w14:textId="77777777" w:rsidR="00F069F8" w:rsidRPr="001C1531" w:rsidRDefault="00F069F8" w:rsidP="008B5810">
            <w:pPr>
              <w:jc w:val="center"/>
              <w:rPr>
                <w:rFonts w:asciiTheme="minorHAnsi" w:hAnsiTheme="minorHAnsi"/>
                <w:sz w:val="24"/>
                <w:szCs w:val="24"/>
              </w:rPr>
            </w:pPr>
            <w:r w:rsidRPr="001C1531">
              <w:rPr>
                <w:rFonts w:asciiTheme="minorHAnsi" w:hAnsiTheme="minorHAnsi"/>
                <w:sz w:val="24"/>
                <w:szCs w:val="24"/>
              </w:rPr>
              <w:t>2</w:t>
            </w:r>
          </w:p>
        </w:tc>
        <w:tc>
          <w:tcPr>
            <w:tcW w:w="7470" w:type="dxa"/>
          </w:tcPr>
          <w:p w14:paraId="6E17B748" w14:textId="2E914E00" w:rsidR="00F069F8" w:rsidRPr="001C1531" w:rsidRDefault="000132DD" w:rsidP="008B5810">
            <w:pPr>
              <w:rPr>
                <w:rFonts w:asciiTheme="minorHAnsi" w:hAnsiTheme="minorHAnsi"/>
                <w:b/>
                <w:sz w:val="24"/>
                <w:szCs w:val="24"/>
              </w:rPr>
            </w:pPr>
            <w:r w:rsidRPr="001C1531">
              <w:rPr>
                <w:rFonts w:asciiTheme="minorHAnsi" w:hAnsiTheme="minorHAnsi"/>
                <w:b/>
                <w:sz w:val="24"/>
                <w:szCs w:val="24"/>
              </w:rPr>
              <w:t xml:space="preserve">Barrier 1: </w:t>
            </w:r>
            <w:r w:rsidR="00A5260D" w:rsidRPr="001C1531">
              <w:rPr>
                <w:rFonts w:asciiTheme="minorHAnsi" w:hAnsiTheme="minorHAnsi"/>
                <w:b/>
                <w:sz w:val="24"/>
                <w:szCs w:val="24"/>
              </w:rPr>
              <w:t>Defensive Medicine</w:t>
            </w:r>
          </w:p>
          <w:p w14:paraId="2905F269" w14:textId="0A05D687" w:rsidR="00F069F8" w:rsidRPr="001C1531" w:rsidRDefault="00247A35" w:rsidP="00A5260D">
            <w:pPr>
              <w:pStyle w:val="ListParagraph"/>
              <w:numPr>
                <w:ilvl w:val="0"/>
                <w:numId w:val="14"/>
              </w:numPr>
              <w:rPr>
                <w:rFonts w:asciiTheme="minorHAnsi" w:hAnsiTheme="minorHAnsi"/>
                <w:sz w:val="24"/>
                <w:szCs w:val="24"/>
              </w:rPr>
            </w:pPr>
            <w:r w:rsidRPr="001C1531">
              <w:rPr>
                <w:rFonts w:asciiTheme="minorHAnsi" w:hAnsiTheme="minorHAnsi"/>
                <w:sz w:val="24"/>
                <w:szCs w:val="24"/>
              </w:rPr>
              <w:t>Slide</w:t>
            </w:r>
            <w:r w:rsidR="002B5E69" w:rsidRPr="001C1531">
              <w:rPr>
                <w:rFonts w:asciiTheme="minorHAnsi" w:hAnsiTheme="minorHAnsi"/>
                <w:sz w:val="24"/>
                <w:szCs w:val="24"/>
              </w:rPr>
              <w:t>s</w:t>
            </w:r>
            <w:r w:rsidRPr="001C1531">
              <w:rPr>
                <w:rFonts w:asciiTheme="minorHAnsi" w:hAnsiTheme="minorHAnsi"/>
                <w:sz w:val="24"/>
                <w:szCs w:val="24"/>
              </w:rPr>
              <w:t xml:space="preserve"> </w:t>
            </w:r>
            <w:r w:rsidR="00136FCB" w:rsidRPr="001C1531">
              <w:rPr>
                <w:rFonts w:asciiTheme="minorHAnsi" w:hAnsiTheme="minorHAnsi"/>
                <w:sz w:val="24"/>
                <w:szCs w:val="24"/>
              </w:rPr>
              <w:t>#</w:t>
            </w:r>
            <w:r w:rsidR="00463ACF" w:rsidRPr="001C1531">
              <w:rPr>
                <w:rFonts w:asciiTheme="minorHAnsi" w:hAnsiTheme="minorHAnsi"/>
                <w:sz w:val="24"/>
                <w:szCs w:val="24"/>
              </w:rPr>
              <w:t>5-6: E</w:t>
            </w:r>
            <w:r w:rsidR="00A5260D" w:rsidRPr="001C1531">
              <w:rPr>
                <w:rFonts w:asciiTheme="minorHAnsi" w:hAnsiTheme="minorHAnsi"/>
                <w:sz w:val="24"/>
                <w:szCs w:val="24"/>
              </w:rPr>
              <w:t xml:space="preserve">xplain what defensive medicine is and its prevalence. Use data to </w:t>
            </w:r>
            <w:r w:rsidR="00A5260D" w:rsidRPr="001C1531">
              <w:rPr>
                <w:rFonts w:asciiTheme="minorHAnsi" w:hAnsiTheme="minorHAnsi"/>
                <w:b/>
                <w:i/>
                <w:sz w:val="24"/>
                <w:szCs w:val="24"/>
              </w:rPr>
              <w:t>dispel the myth that ordering more tests protects doctors from lawsuits</w:t>
            </w:r>
            <w:r w:rsidR="00A5260D" w:rsidRPr="001C1531">
              <w:rPr>
                <w:rFonts w:asciiTheme="minorHAnsi" w:hAnsiTheme="minorHAnsi"/>
                <w:i/>
                <w:sz w:val="24"/>
                <w:szCs w:val="24"/>
              </w:rPr>
              <w:t>.</w:t>
            </w:r>
          </w:p>
          <w:p w14:paraId="51A8F7E1" w14:textId="1D03A8ED" w:rsidR="00136FCB" w:rsidRPr="001C1531" w:rsidRDefault="00F069F8" w:rsidP="00E03658">
            <w:pPr>
              <w:pStyle w:val="ListParagraph"/>
              <w:numPr>
                <w:ilvl w:val="0"/>
                <w:numId w:val="14"/>
              </w:numPr>
              <w:rPr>
                <w:rFonts w:asciiTheme="minorHAnsi" w:hAnsiTheme="minorHAnsi"/>
                <w:sz w:val="24"/>
                <w:szCs w:val="24"/>
              </w:rPr>
            </w:pPr>
            <w:r w:rsidRPr="001C1531">
              <w:rPr>
                <w:rFonts w:asciiTheme="minorHAnsi" w:hAnsiTheme="minorHAnsi"/>
                <w:sz w:val="24"/>
                <w:szCs w:val="24"/>
              </w:rPr>
              <w:t>Slide</w:t>
            </w:r>
            <w:r w:rsidR="00247A35" w:rsidRPr="001C1531">
              <w:rPr>
                <w:rFonts w:asciiTheme="minorHAnsi" w:hAnsiTheme="minorHAnsi"/>
                <w:sz w:val="24"/>
                <w:szCs w:val="24"/>
              </w:rPr>
              <w:t xml:space="preserve"> </w:t>
            </w:r>
            <w:r w:rsidR="00136FCB" w:rsidRPr="001C1531">
              <w:rPr>
                <w:rFonts w:asciiTheme="minorHAnsi" w:hAnsiTheme="minorHAnsi"/>
                <w:sz w:val="24"/>
                <w:szCs w:val="24"/>
              </w:rPr>
              <w:t>#</w:t>
            </w:r>
            <w:r w:rsidR="00463ACF" w:rsidRPr="001C1531">
              <w:rPr>
                <w:rFonts w:asciiTheme="minorHAnsi" w:hAnsiTheme="minorHAnsi"/>
                <w:sz w:val="24"/>
                <w:szCs w:val="24"/>
              </w:rPr>
              <w:t>7:</w:t>
            </w:r>
            <w:r w:rsidR="00A5260D" w:rsidRPr="001C1531">
              <w:rPr>
                <w:rFonts w:asciiTheme="minorHAnsi" w:hAnsiTheme="minorHAnsi"/>
                <w:sz w:val="24"/>
                <w:szCs w:val="24"/>
              </w:rPr>
              <w:t xml:space="preserve"> Emphasize that open communication </w:t>
            </w:r>
            <w:r w:rsidR="00136FCB" w:rsidRPr="001C1531">
              <w:rPr>
                <w:rFonts w:asciiTheme="minorHAnsi" w:hAnsiTheme="minorHAnsi"/>
                <w:sz w:val="24"/>
                <w:szCs w:val="24"/>
              </w:rPr>
              <w:t>is key to avoiding malpractice.</w:t>
            </w:r>
          </w:p>
          <w:p w14:paraId="2C8DC4B8" w14:textId="5A3A4F6C" w:rsidR="00F069F8" w:rsidRPr="001C1531" w:rsidRDefault="00E03658" w:rsidP="00E03658">
            <w:pPr>
              <w:pStyle w:val="ListParagraph"/>
              <w:numPr>
                <w:ilvl w:val="0"/>
                <w:numId w:val="14"/>
              </w:numPr>
              <w:rPr>
                <w:rFonts w:asciiTheme="minorHAnsi" w:hAnsiTheme="minorHAnsi"/>
                <w:sz w:val="24"/>
                <w:szCs w:val="24"/>
              </w:rPr>
            </w:pPr>
            <w:proofErr w:type="gramStart"/>
            <w:r w:rsidRPr="001C1531">
              <w:rPr>
                <w:rFonts w:asciiTheme="minorHAnsi" w:hAnsiTheme="minorHAnsi"/>
                <w:sz w:val="24"/>
                <w:szCs w:val="24"/>
              </w:rPr>
              <w:t>Transition to Case 1 with something along the lines of “Now that we’ve discussed the first barrier, let’s talk</w:t>
            </w:r>
            <w:proofErr w:type="gramEnd"/>
            <w:r w:rsidRPr="001C1531">
              <w:rPr>
                <w:rFonts w:asciiTheme="minorHAnsi" w:hAnsiTheme="minorHAnsi"/>
                <w:sz w:val="24"/>
                <w:szCs w:val="24"/>
              </w:rPr>
              <w:t xml:space="preserve"> about the next one</w:t>
            </w:r>
            <w:r w:rsidR="00463ACF" w:rsidRPr="001C1531">
              <w:rPr>
                <w:rFonts w:asciiTheme="minorHAnsi" w:hAnsiTheme="minorHAnsi"/>
                <w:sz w:val="24"/>
                <w:szCs w:val="24"/>
              </w:rPr>
              <w:t>, '</w:t>
            </w:r>
            <w:r w:rsidRPr="001C1531">
              <w:rPr>
                <w:rFonts w:asciiTheme="minorHAnsi" w:hAnsiTheme="minorHAnsi"/>
                <w:sz w:val="24"/>
                <w:szCs w:val="24"/>
              </w:rPr>
              <w:t>Responding to Patient Requests</w:t>
            </w:r>
            <w:r w:rsidR="00463ACF" w:rsidRPr="001C1531">
              <w:rPr>
                <w:rFonts w:asciiTheme="minorHAnsi" w:hAnsiTheme="minorHAnsi"/>
                <w:sz w:val="24"/>
                <w:szCs w:val="24"/>
              </w:rPr>
              <w:t>.'</w:t>
            </w:r>
            <w:r w:rsidRPr="001C1531">
              <w:rPr>
                <w:rFonts w:asciiTheme="minorHAnsi" w:hAnsiTheme="minorHAnsi"/>
                <w:sz w:val="24"/>
                <w:szCs w:val="24"/>
              </w:rPr>
              <w:t>”</w:t>
            </w:r>
          </w:p>
          <w:p w14:paraId="6581BE37" w14:textId="77777777" w:rsidR="00024435" w:rsidRPr="001C1531" w:rsidRDefault="00024435" w:rsidP="00E03658">
            <w:pPr>
              <w:rPr>
                <w:rFonts w:asciiTheme="minorHAnsi" w:hAnsiTheme="minorHAnsi"/>
                <w:i/>
                <w:sz w:val="24"/>
                <w:szCs w:val="24"/>
              </w:rPr>
            </w:pPr>
          </w:p>
        </w:tc>
        <w:tc>
          <w:tcPr>
            <w:tcW w:w="1620" w:type="dxa"/>
          </w:tcPr>
          <w:p w14:paraId="5D587048" w14:textId="77777777" w:rsidR="00F069F8" w:rsidRPr="001C1531" w:rsidRDefault="00F44827" w:rsidP="008B5810">
            <w:pPr>
              <w:jc w:val="center"/>
              <w:rPr>
                <w:rFonts w:asciiTheme="minorHAnsi" w:hAnsiTheme="minorHAnsi"/>
                <w:sz w:val="24"/>
                <w:szCs w:val="24"/>
              </w:rPr>
            </w:pPr>
            <w:r w:rsidRPr="001C1531">
              <w:rPr>
                <w:rFonts w:asciiTheme="minorHAnsi" w:hAnsiTheme="minorHAnsi"/>
                <w:sz w:val="24"/>
                <w:szCs w:val="24"/>
              </w:rPr>
              <w:t>5</w:t>
            </w:r>
            <w:r w:rsidR="00F069F8" w:rsidRPr="001C1531">
              <w:rPr>
                <w:rFonts w:asciiTheme="minorHAnsi" w:hAnsiTheme="minorHAnsi"/>
                <w:sz w:val="24"/>
                <w:szCs w:val="24"/>
              </w:rPr>
              <w:t xml:space="preserve"> minutes</w:t>
            </w:r>
          </w:p>
        </w:tc>
      </w:tr>
      <w:tr w:rsidR="00F069F8" w:rsidRPr="001C1531" w14:paraId="39125AF9" w14:textId="77777777" w:rsidTr="001C1531">
        <w:tc>
          <w:tcPr>
            <w:tcW w:w="810" w:type="dxa"/>
          </w:tcPr>
          <w:p w14:paraId="2EE9E113" w14:textId="77777777" w:rsidR="00F069F8" w:rsidRPr="001C1531" w:rsidRDefault="00F069F8" w:rsidP="008B5810">
            <w:pPr>
              <w:jc w:val="center"/>
              <w:rPr>
                <w:rFonts w:asciiTheme="minorHAnsi" w:hAnsiTheme="minorHAnsi"/>
                <w:sz w:val="24"/>
                <w:szCs w:val="24"/>
              </w:rPr>
            </w:pPr>
            <w:r w:rsidRPr="001C1531">
              <w:rPr>
                <w:rFonts w:asciiTheme="minorHAnsi" w:hAnsiTheme="minorHAnsi"/>
                <w:sz w:val="24"/>
                <w:szCs w:val="24"/>
              </w:rPr>
              <w:t>3</w:t>
            </w:r>
          </w:p>
        </w:tc>
        <w:tc>
          <w:tcPr>
            <w:tcW w:w="7470" w:type="dxa"/>
          </w:tcPr>
          <w:p w14:paraId="48E29B38" w14:textId="77073037" w:rsidR="00F069F8" w:rsidRPr="001C1531" w:rsidRDefault="00463ACF" w:rsidP="008B5810">
            <w:pPr>
              <w:rPr>
                <w:rFonts w:asciiTheme="minorHAnsi" w:hAnsiTheme="minorHAnsi"/>
                <w:b/>
                <w:sz w:val="24"/>
                <w:szCs w:val="24"/>
              </w:rPr>
            </w:pPr>
            <w:r w:rsidRPr="001C1531">
              <w:rPr>
                <w:rFonts w:asciiTheme="minorHAnsi" w:hAnsiTheme="minorHAnsi"/>
                <w:b/>
                <w:sz w:val="24"/>
                <w:szCs w:val="24"/>
              </w:rPr>
              <w:t xml:space="preserve">Case 1: </w:t>
            </w:r>
            <w:r w:rsidR="00522189" w:rsidRPr="001C1531">
              <w:rPr>
                <w:rFonts w:asciiTheme="minorHAnsi" w:hAnsiTheme="minorHAnsi"/>
                <w:b/>
                <w:sz w:val="24"/>
                <w:szCs w:val="24"/>
              </w:rPr>
              <w:t>Respo</w:t>
            </w:r>
            <w:r w:rsidR="00A5260D" w:rsidRPr="001C1531">
              <w:rPr>
                <w:rFonts w:asciiTheme="minorHAnsi" w:hAnsiTheme="minorHAnsi"/>
                <w:b/>
                <w:sz w:val="24"/>
                <w:szCs w:val="24"/>
              </w:rPr>
              <w:t>n</w:t>
            </w:r>
            <w:r w:rsidR="00522189" w:rsidRPr="001C1531">
              <w:rPr>
                <w:rFonts w:asciiTheme="minorHAnsi" w:hAnsiTheme="minorHAnsi"/>
                <w:b/>
                <w:sz w:val="24"/>
                <w:szCs w:val="24"/>
              </w:rPr>
              <w:t>d</w:t>
            </w:r>
            <w:r w:rsidR="00A5260D" w:rsidRPr="001C1531">
              <w:rPr>
                <w:rFonts w:asciiTheme="minorHAnsi" w:hAnsiTheme="minorHAnsi"/>
                <w:b/>
                <w:sz w:val="24"/>
                <w:szCs w:val="24"/>
              </w:rPr>
              <w:t xml:space="preserve">ing to patient requests for </w:t>
            </w:r>
            <w:r w:rsidR="00522189" w:rsidRPr="001C1531">
              <w:rPr>
                <w:rFonts w:asciiTheme="minorHAnsi" w:hAnsiTheme="minorHAnsi"/>
                <w:b/>
                <w:sz w:val="24"/>
                <w:szCs w:val="24"/>
              </w:rPr>
              <w:t>testing</w:t>
            </w:r>
          </w:p>
          <w:p w14:paraId="0EA143AF" w14:textId="3B585561" w:rsidR="00701C4F" w:rsidRPr="001C1531" w:rsidRDefault="002B5E69" w:rsidP="00F069F8">
            <w:pPr>
              <w:pStyle w:val="ListParagraph"/>
              <w:numPr>
                <w:ilvl w:val="0"/>
                <w:numId w:val="2"/>
              </w:numPr>
              <w:rPr>
                <w:rFonts w:asciiTheme="minorHAnsi" w:hAnsiTheme="minorHAnsi"/>
                <w:sz w:val="24"/>
                <w:szCs w:val="24"/>
              </w:rPr>
            </w:pPr>
            <w:r w:rsidRPr="001C1531">
              <w:rPr>
                <w:rFonts w:asciiTheme="minorHAnsi" w:hAnsiTheme="minorHAnsi"/>
                <w:sz w:val="24"/>
                <w:szCs w:val="24"/>
              </w:rPr>
              <w:t xml:space="preserve">Slides </w:t>
            </w:r>
            <w:r w:rsidR="00136FCB" w:rsidRPr="001C1531">
              <w:rPr>
                <w:rFonts w:asciiTheme="minorHAnsi" w:hAnsiTheme="minorHAnsi"/>
                <w:sz w:val="24"/>
                <w:szCs w:val="24"/>
              </w:rPr>
              <w:t>#</w:t>
            </w:r>
            <w:r w:rsidR="00A5260D" w:rsidRPr="001C1531">
              <w:rPr>
                <w:rFonts w:asciiTheme="minorHAnsi" w:hAnsiTheme="minorHAnsi"/>
                <w:sz w:val="24"/>
                <w:szCs w:val="24"/>
              </w:rPr>
              <w:t>8</w:t>
            </w:r>
            <w:r w:rsidR="006F44A5" w:rsidRPr="001C1531">
              <w:rPr>
                <w:rFonts w:asciiTheme="minorHAnsi" w:hAnsiTheme="minorHAnsi"/>
                <w:sz w:val="24"/>
                <w:szCs w:val="24"/>
              </w:rPr>
              <w:t>-</w:t>
            </w:r>
            <w:r w:rsidR="006E786A" w:rsidRPr="001C1531">
              <w:rPr>
                <w:rFonts w:asciiTheme="minorHAnsi" w:hAnsiTheme="minorHAnsi"/>
                <w:sz w:val="24"/>
                <w:szCs w:val="24"/>
              </w:rPr>
              <w:t>10</w:t>
            </w:r>
            <w:r w:rsidR="00463ACF" w:rsidRPr="001C1531">
              <w:rPr>
                <w:rFonts w:asciiTheme="minorHAnsi" w:hAnsiTheme="minorHAnsi"/>
                <w:sz w:val="24"/>
                <w:szCs w:val="24"/>
              </w:rPr>
              <w:t>:</w:t>
            </w:r>
            <w:r w:rsidR="00F069F8" w:rsidRPr="001C1531">
              <w:rPr>
                <w:rFonts w:asciiTheme="minorHAnsi" w:hAnsiTheme="minorHAnsi"/>
                <w:sz w:val="24"/>
                <w:szCs w:val="24"/>
              </w:rPr>
              <w:t xml:space="preserve"> </w:t>
            </w:r>
            <w:r w:rsidR="00024435" w:rsidRPr="001C1531">
              <w:rPr>
                <w:rFonts w:asciiTheme="minorHAnsi" w:hAnsiTheme="minorHAnsi"/>
                <w:sz w:val="24"/>
                <w:szCs w:val="24"/>
              </w:rPr>
              <w:t>Present</w:t>
            </w:r>
            <w:r w:rsidR="006F44A5" w:rsidRPr="001C1531">
              <w:rPr>
                <w:rFonts w:asciiTheme="minorHAnsi" w:hAnsiTheme="minorHAnsi"/>
                <w:sz w:val="24"/>
                <w:szCs w:val="24"/>
              </w:rPr>
              <w:t xml:space="preserve"> the case of a</w:t>
            </w:r>
            <w:r w:rsidR="006E786A" w:rsidRPr="001C1531">
              <w:rPr>
                <w:rFonts w:asciiTheme="minorHAnsi" w:hAnsiTheme="minorHAnsi"/>
                <w:sz w:val="24"/>
                <w:szCs w:val="24"/>
              </w:rPr>
              <w:t xml:space="preserve"> low-risk</w:t>
            </w:r>
            <w:r w:rsidR="006F44A5" w:rsidRPr="001C1531">
              <w:rPr>
                <w:rFonts w:asciiTheme="minorHAnsi" w:hAnsiTheme="minorHAnsi"/>
                <w:sz w:val="24"/>
                <w:szCs w:val="24"/>
              </w:rPr>
              <w:t xml:space="preserve"> </w:t>
            </w:r>
            <w:r w:rsidR="00463ACF" w:rsidRPr="001C1531">
              <w:rPr>
                <w:rFonts w:asciiTheme="minorHAnsi" w:hAnsiTheme="minorHAnsi"/>
                <w:sz w:val="24"/>
                <w:szCs w:val="24"/>
              </w:rPr>
              <w:t>patient requesting a</w:t>
            </w:r>
            <w:r w:rsidR="006E786A" w:rsidRPr="001C1531">
              <w:rPr>
                <w:rFonts w:asciiTheme="minorHAnsi" w:hAnsiTheme="minorHAnsi"/>
                <w:sz w:val="24"/>
                <w:szCs w:val="24"/>
              </w:rPr>
              <w:t xml:space="preserve"> chest CT to screen for lung cancer</w:t>
            </w:r>
            <w:r w:rsidR="00463ACF" w:rsidRPr="001C1531">
              <w:rPr>
                <w:rFonts w:asciiTheme="minorHAnsi" w:hAnsiTheme="minorHAnsi"/>
                <w:sz w:val="24"/>
                <w:szCs w:val="24"/>
              </w:rPr>
              <w:t>.</w:t>
            </w:r>
            <w:r w:rsidR="006F44A5" w:rsidRPr="001C1531">
              <w:rPr>
                <w:rFonts w:asciiTheme="minorHAnsi" w:hAnsiTheme="minorHAnsi"/>
                <w:sz w:val="24"/>
                <w:szCs w:val="24"/>
              </w:rPr>
              <w:t xml:space="preserve"> </w:t>
            </w:r>
            <w:r w:rsidR="006E786A" w:rsidRPr="001C1531">
              <w:rPr>
                <w:rFonts w:asciiTheme="minorHAnsi" w:hAnsiTheme="minorHAnsi"/>
                <w:sz w:val="24"/>
                <w:szCs w:val="24"/>
              </w:rPr>
              <w:t>Poll the large group with a show of hands</w:t>
            </w:r>
            <w:r w:rsidR="00F325C1" w:rsidRPr="001C1531">
              <w:rPr>
                <w:rFonts w:asciiTheme="minorHAnsi" w:hAnsiTheme="minorHAnsi"/>
                <w:sz w:val="24"/>
                <w:szCs w:val="24"/>
              </w:rPr>
              <w:t xml:space="preserve"> </w:t>
            </w:r>
            <w:r w:rsidR="006E786A" w:rsidRPr="001C1531">
              <w:rPr>
                <w:rFonts w:asciiTheme="minorHAnsi" w:hAnsiTheme="minorHAnsi"/>
                <w:sz w:val="24"/>
                <w:szCs w:val="24"/>
              </w:rPr>
              <w:t xml:space="preserve">- who thinks </w:t>
            </w:r>
            <w:r w:rsidR="00F325C1" w:rsidRPr="001C1531">
              <w:rPr>
                <w:rFonts w:asciiTheme="minorHAnsi" w:hAnsiTheme="minorHAnsi"/>
                <w:sz w:val="24"/>
                <w:szCs w:val="24"/>
              </w:rPr>
              <w:t>it’s</w:t>
            </w:r>
            <w:r w:rsidR="006E786A" w:rsidRPr="001C1531">
              <w:rPr>
                <w:rFonts w:asciiTheme="minorHAnsi" w:hAnsiTheme="minorHAnsi"/>
                <w:sz w:val="24"/>
                <w:szCs w:val="24"/>
              </w:rPr>
              <w:t xml:space="preserve"> inappropriate to order a CT for this patient? Who would order it anyway? From those remaining hands- can you give reasons why? If no hands still up, ask the group for reasons why a physician might order anyway.</w:t>
            </w:r>
          </w:p>
          <w:p w14:paraId="760504D3" w14:textId="5BAE52A9" w:rsidR="00F069F8" w:rsidRPr="001C1531" w:rsidRDefault="006E786A" w:rsidP="00F069F8">
            <w:pPr>
              <w:pStyle w:val="ListParagraph"/>
              <w:numPr>
                <w:ilvl w:val="0"/>
                <w:numId w:val="2"/>
              </w:numPr>
              <w:rPr>
                <w:rFonts w:asciiTheme="minorHAnsi" w:hAnsiTheme="minorHAnsi"/>
                <w:sz w:val="24"/>
                <w:szCs w:val="24"/>
              </w:rPr>
            </w:pPr>
            <w:r w:rsidRPr="001C1531">
              <w:rPr>
                <w:rFonts w:asciiTheme="minorHAnsi" w:hAnsiTheme="minorHAnsi"/>
                <w:sz w:val="24"/>
                <w:szCs w:val="24"/>
              </w:rPr>
              <w:t xml:space="preserve">Reveal slide #10, which shows the ATS/Chest recommendations against low dose CT screening in low risk individuals. </w:t>
            </w:r>
          </w:p>
          <w:p w14:paraId="69EC9CA9" w14:textId="60ADCC9F" w:rsidR="00F069F8" w:rsidRPr="001C1531" w:rsidRDefault="002B5E69" w:rsidP="00F069F8">
            <w:pPr>
              <w:pStyle w:val="ListParagraph"/>
              <w:numPr>
                <w:ilvl w:val="0"/>
                <w:numId w:val="2"/>
              </w:numPr>
              <w:rPr>
                <w:rFonts w:asciiTheme="minorHAnsi" w:hAnsiTheme="minorHAnsi"/>
                <w:sz w:val="24"/>
                <w:szCs w:val="24"/>
              </w:rPr>
            </w:pPr>
            <w:r w:rsidRPr="001C1531">
              <w:rPr>
                <w:rFonts w:asciiTheme="minorHAnsi" w:hAnsiTheme="minorHAnsi"/>
                <w:sz w:val="24"/>
                <w:szCs w:val="24"/>
              </w:rPr>
              <w:t xml:space="preserve">Slide </w:t>
            </w:r>
            <w:r w:rsidR="00136FCB" w:rsidRPr="001C1531">
              <w:rPr>
                <w:rFonts w:asciiTheme="minorHAnsi" w:hAnsiTheme="minorHAnsi"/>
                <w:sz w:val="24"/>
                <w:szCs w:val="24"/>
              </w:rPr>
              <w:t>#</w:t>
            </w:r>
            <w:r w:rsidR="00463ACF" w:rsidRPr="001C1531">
              <w:rPr>
                <w:rFonts w:asciiTheme="minorHAnsi" w:hAnsiTheme="minorHAnsi"/>
                <w:sz w:val="24"/>
                <w:szCs w:val="24"/>
              </w:rPr>
              <w:t>1</w:t>
            </w:r>
            <w:r w:rsidR="006E786A" w:rsidRPr="001C1531">
              <w:rPr>
                <w:rFonts w:asciiTheme="minorHAnsi" w:hAnsiTheme="minorHAnsi"/>
                <w:sz w:val="24"/>
                <w:szCs w:val="24"/>
              </w:rPr>
              <w:t>1</w:t>
            </w:r>
            <w:r w:rsidR="00463ACF" w:rsidRPr="001C1531">
              <w:rPr>
                <w:rFonts w:asciiTheme="minorHAnsi" w:hAnsiTheme="minorHAnsi"/>
                <w:sz w:val="24"/>
                <w:szCs w:val="24"/>
              </w:rPr>
              <w:t xml:space="preserve">: </w:t>
            </w:r>
            <w:r w:rsidR="00522189" w:rsidRPr="001C1531">
              <w:rPr>
                <w:rFonts w:asciiTheme="minorHAnsi" w:hAnsiTheme="minorHAnsi"/>
                <w:sz w:val="24"/>
                <w:szCs w:val="24"/>
              </w:rPr>
              <w:t>Discuss patient expectations and the process of talking to patients about not doing things. Emphasize that patients (unlike customers) are not a</w:t>
            </w:r>
            <w:r w:rsidR="00024435" w:rsidRPr="001C1531">
              <w:rPr>
                <w:rFonts w:asciiTheme="minorHAnsi" w:hAnsiTheme="minorHAnsi"/>
                <w:sz w:val="24"/>
                <w:szCs w:val="24"/>
              </w:rPr>
              <w:t xml:space="preserve">lways right and it is our </w:t>
            </w:r>
            <w:r w:rsidR="00522189" w:rsidRPr="001C1531">
              <w:rPr>
                <w:rFonts w:asciiTheme="minorHAnsi" w:hAnsiTheme="minorHAnsi"/>
                <w:sz w:val="24"/>
                <w:szCs w:val="24"/>
              </w:rPr>
              <w:t xml:space="preserve">responsibility to explain to them why we are not giving them what they asked for. </w:t>
            </w:r>
            <w:r w:rsidR="00024435" w:rsidRPr="001C1531">
              <w:rPr>
                <w:rFonts w:asciiTheme="minorHAnsi" w:hAnsiTheme="minorHAnsi"/>
                <w:sz w:val="24"/>
                <w:szCs w:val="24"/>
              </w:rPr>
              <w:t xml:space="preserve">Clear communication is </w:t>
            </w:r>
            <w:proofErr w:type="gramStart"/>
            <w:r w:rsidR="00024435" w:rsidRPr="001C1531">
              <w:rPr>
                <w:rFonts w:asciiTheme="minorHAnsi" w:hAnsiTheme="minorHAnsi"/>
                <w:sz w:val="24"/>
                <w:szCs w:val="24"/>
              </w:rPr>
              <w:t>key</w:t>
            </w:r>
            <w:proofErr w:type="gramEnd"/>
            <w:r w:rsidR="00024435" w:rsidRPr="001C1531">
              <w:rPr>
                <w:rFonts w:asciiTheme="minorHAnsi" w:hAnsiTheme="minorHAnsi"/>
                <w:sz w:val="24"/>
                <w:szCs w:val="24"/>
              </w:rPr>
              <w:t>.</w:t>
            </w:r>
          </w:p>
          <w:p w14:paraId="5772B5FB" w14:textId="068FE9D3" w:rsidR="00F069F8" w:rsidRPr="001C1531" w:rsidRDefault="00F069F8" w:rsidP="00024435">
            <w:pPr>
              <w:pStyle w:val="ListParagraph"/>
              <w:numPr>
                <w:ilvl w:val="0"/>
                <w:numId w:val="2"/>
              </w:numPr>
              <w:rPr>
                <w:rFonts w:asciiTheme="minorHAnsi" w:hAnsiTheme="minorHAnsi"/>
                <w:sz w:val="24"/>
                <w:szCs w:val="24"/>
              </w:rPr>
            </w:pPr>
            <w:r w:rsidRPr="001C1531">
              <w:rPr>
                <w:rFonts w:asciiTheme="minorHAnsi" w:hAnsiTheme="minorHAnsi"/>
                <w:sz w:val="24"/>
                <w:szCs w:val="24"/>
              </w:rPr>
              <w:t>Sli</w:t>
            </w:r>
            <w:r w:rsidR="002B5E69" w:rsidRPr="001C1531">
              <w:rPr>
                <w:rFonts w:asciiTheme="minorHAnsi" w:hAnsiTheme="minorHAnsi"/>
                <w:sz w:val="24"/>
                <w:szCs w:val="24"/>
              </w:rPr>
              <w:t xml:space="preserve">des </w:t>
            </w:r>
            <w:r w:rsidR="00136FCB" w:rsidRPr="001C1531">
              <w:rPr>
                <w:rFonts w:asciiTheme="minorHAnsi" w:hAnsiTheme="minorHAnsi"/>
                <w:sz w:val="24"/>
                <w:szCs w:val="24"/>
              </w:rPr>
              <w:t>#</w:t>
            </w:r>
            <w:r w:rsidR="00522189" w:rsidRPr="001C1531">
              <w:rPr>
                <w:rFonts w:asciiTheme="minorHAnsi" w:hAnsiTheme="minorHAnsi"/>
                <w:sz w:val="24"/>
                <w:szCs w:val="24"/>
              </w:rPr>
              <w:t>1</w:t>
            </w:r>
            <w:r w:rsidR="006E786A" w:rsidRPr="001C1531">
              <w:rPr>
                <w:rFonts w:asciiTheme="minorHAnsi" w:hAnsiTheme="minorHAnsi"/>
                <w:sz w:val="24"/>
                <w:szCs w:val="24"/>
              </w:rPr>
              <w:t>2: Ask the residents to talk in their small groups about the principles of patient-centered discussion and to share how they might approach this patient or dealt with similar issues in the past.</w:t>
            </w:r>
            <w:r w:rsidRPr="001C1531">
              <w:rPr>
                <w:rFonts w:asciiTheme="minorHAnsi" w:hAnsiTheme="minorHAnsi"/>
                <w:sz w:val="24"/>
                <w:szCs w:val="24"/>
              </w:rPr>
              <w:t xml:space="preserve"> Review </w:t>
            </w:r>
            <w:r w:rsidRPr="001C1531">
              <w:rPr>
                <w:rFonts w:asciiTheme="minorHAnsi" w:hAnsiTheme="minorHAnsi"/>
                <w:sz w:val="24"/>
                <w:szCs w:val="24"/>
              </w:rPr>
              <w:lastRenderedPageBreak/>
              <w:t>the principles of patient-centered communication</w:t>
            </w:r>
            <w:r w:rsidR="00522189" w:rsidRPr="001C1531">
              <w:rPr>
                <w:rFonts w:asciiTheme="minorHAnsi" w:hAnsiTheme="minorHAnsi"/>
                <w:sz w:val="24"/>
                <w:szCs w:val="24"/>
              </w:rPr>
              <w:t xml:space="preserve"> </w:t>
            </w:r>
            <w:r w:rsidR="002A2723" w:rsidRPr="001C1531">
              <w:rPr>
                <w:rFonts w:asciiTheme="minorHAnsi" w:hAnsiTheme="minorHAnsi"/>
                <w:sz w:val="24"/>
                <w:szCs w:val="24"/>
              </w:rPr>
              <w:t xml:space="preserve">on slide </w:t>
            </w:r>
            <w:r w:rsidR="00024435" w:rsidRPr="001C1531">
              <w:rPr>
                <w:rFonts w:asciiTheme="minorHAnsi" w:hAnsiTheme="minorHAnsi"/>
                <w:sz w:val="24"/>
                <w:szCs w:val="24"/>
              </w:rPr>
              <w:t>1</w:t>
            </w:r>
            <w:r w:rsidR="006E786A" w:rsidRPr="001C1531">
              <w:rPr>
                <w:rFonts w:asciiTheme="minorHAnsi" w:hAnsiTheme="minorHAnsi"/>
                <w:sz w:val="24"/>
                <w:szCs w:val="24"/>
              </w:rPr>
              <w:t>3</w:t>
            </w:r>
            <w:r w:rsidR="00024435" w:rsidRPr="001C1531">
              <w:rPr>
                <w:rFonts w:asciiTheme="minorHAnsi" w:hAnsiTheme="minorHAnsi"/>
                <w:sz w:val="24"/>
                <w:szCs w:val="24"/>
              </w:rPr>
              <w:t xml:space="preserve"> </w:t>
            </w:r>
            <w:r w:rsidR="00522189" w:rsidRPr="001C1531">
              <w:rPr>
                <w:rFonts w:asciiTheme="minorHAnsi" w:hAnsiTheme="minorHAnsi"/>
                <w:sz w:val="24"/>
                <w:szCs w:val="24"/>
              </w:rPr>
              <w:t>and introduce the high value conversation guide</w:t>
            </w:r>
            <w:r w:rsidR="00E03658" w:rsidRPr="001C1531">
              <w:rPr>
                <w:rFonts w:asciiTheme="minorHAnsi" w:hAnsiTheme="minorHAnsi"/>
                <w:sz w:val="24"/>
                <w:szCs w:val="24"/>
              </w:rPr>
              <w:t xml:space="preserve">.  </w:t>
            </w:r>
            <w:r w:rsidR="00E03658" w:rsidRPr="001C1531">
              <w:rPr>
                <w:rFonts w:asciiTheme="minorHAnsi" w:hAnsiTheme="minorHAnsi"/>
                <w:b/>
                <w:sz w:val="24"/>
                <w:szCs w:val="24"/>
              </w:rPr>
              <w:t xml:space="preserve">Provide HVC conversation guide to the </w:t>
            </w:r>
            <w:r w:rsidR="00024435" w:rsidRPr="001C1531">
              <w:rPr>
                <w:rFonts w:asciiTheme="minorHAnsi" w:hAnsiTheme="minorHAnsi"/>
                <w:b/>
                <w:sz w:val="24"/>
                <w:szCs w:val="24"/>
              </w:rPr>
              <w:t>participants</w:t>
            </w:r>
            <w:r w:rsidR="00E03658" w:rsidRPr="001C1531">
              <w:rPr>
                <w:rFonts w:asciiTheme="minorHAnsi" w:hAnsiTheme="minorHAnsi"/>
                <w:b/>
                <w:sz w:val="24"/>
                <w:szCs w:val="24"/>
              </w:rPr>
              <w:t>.</w:t>
            </w:r>
          </w:p>
          <w:p w14:paraId="4B65C694" w14:textId="77777777" w:rsidR="00024435" w:rsidRPr="001C1531" w:rsidRDefault="00024435" w:rsidP="001C1531">
            <w:pPr>
              <w:rPr>
                <w:rFonts w:asciiTheme="minorHAnsi" w:hAnsiTheme="minorHAnsi"/>
                <w:sz w:val="24"/>
                <w:szCs w:val="24"/>
              </w:rPr>
            </w:pPr>
          </w:p>
        </w:tc>
        <w:tc>
          <w:tcPr>
            <w:tcW w:w="1620" w:type="dxa"/>
          </w:tcPr>
          <w:p w14:paraId="2FCB7F72" w14:textId="77777777" w:rsidR="00F069F8" w:rsidRPr="001C1531" w:rsidRDefault="00F069F8" w:rsidP="00FF135E">
            <w:pPr>
              <w:jc w:val="center"/>
              <w:rPr>
                <w:rFonts w:asciiTheme="minorHAnsi" w:hAnsiTheme="minorHAnsi"/>
                <w:sz w:val="24"/>
                <w:szCs w:val="24"/>
              </w:rPr>
            </w:pPr>
            <w:r w:rsidRPr="001C1531">
              <w:rPr>
                <w:rFonts w:asciiTheme="minorHAnsi" w:hAnsiTheme="minorHAnsi"/>
                <w:sz w:val="24"/>
                <w:szCs w:val="24"/>
              </w:rPr>
              <w:lastRenderedPageBreak/>
              <w:t>1</w:t>
            </w:r>
            <w:r w:rsidR="00FF135E" w:rsidRPr="001C1531">
              <w:rPr>
                <w:rFonts w:asciiTheme="minorHAnsi" w:hAnsiTheme="minorHAnsi"/>
                <w:sz w:val="24"/>
                <w:szCs w:val="24"/>
              </w:rPr>
              <w:t>0</w:t>
            </w:r>
            <w:r w:rsidRPr="001C1531">
              <w:rPr>
                <w:rFonts w:asciiTheme="minorHAnsi" w:hAnsiTheme="minorHAnsi"/>
                <w:sz w:val="24"/>
                <w:szCs w:val="24"/>
              </w:rPr>
              <w:t xml:space="preserve"> minutes</w:t>
            </w:r>
          </w:p>
        </w:tc>
      </w:tr>
      <w:tr w:rsidR="00F069F8" w:rsidRPr="001C1531" w14:paraId="25021835" w14:textId="77777777" w:rsidTr="001C1531">
        <w:tc>
          <w:tcPr>
            <w:tcW w:w="810" w:type="dxa"/>
          </w:tcPr>
          <w:p w14:paraId="0B34B100" w14:textId="77777777" w:rsidR="00F069F8" w:rsidRPr="001C1531" w:rsidRDefault="00F069F8" w:rsidP="008B5810">
            <w:pPr>
              <w:jc w:val="center"/>
              <w:rPr>
                <w:rFonts w:asciiTheme="minorHAnsi" w:hAnsiTheme="minorHAnsi"/>
                <w:sz w:val="24"/>
                <w:szCs w:val="24"/>
              </w:rPr>
            </w:pPr>
            <w:r w:rsidRPr="001C1531">
              <w:rPr>
                <w:rFonts w:asciiTheme="minorHAnsi" w:hAnsiTheme="minorHAnsi"/>
                <w:sz w:val="24"/>
                <w:szCs w:val="24"/>
              </w:rPr>
              <w:lastRenderedPageBreak/>
              <w:t>4</w:t>
            </w:r>
          </w:p>
        </w:tc>
        <w:tc>
          <w:tcPr>
            <w:tcW w:w="7470" w:type="dxa"/>
          </w:tcPr>
          <w:p w14:paraId="643C3F14" w14:textId="46D02F66" w:rsidR="00F069F8" w:rsidRPr="001C1531" w:rsidRDefault="00EA518B" w:rsidP="008B5810">
            <w:pPr>
              <w:rPr>
                <w:rFonts w:asciiTheme="minorHAnsi" w:hAnsiTheme="minorHAnsi"/>
                <w:b/>
                <w:sz w:val="24"/>
                <w:szCs w:val="24"/>
              </w:rPr>
            </w:pPr>
            <w:r w:rsidRPr="001C1531">
              <w:rPr>
                <w:rFonts w:asciiTheme="minorHAnsi" w:hAnsiTheme="minorHAnsi"/>
                <w:b/>
                <w:sz w:val="24"/>
                <w:szCs w:val="24"/>
              </w:rPr>
              <w:t xml:space="preserve">Case 2: </w:t>
            </w:r>
            <w:r w:rsidR="00522189" w:rsidRPr="001C1531">
              <w:rPr>
                <w:rFonts w:asciiTheme="minorHAnsi" w:hAnsiTheme="minorHAnsi"/>
                <w:b/>
                <w:sz w:val="24"/>
                <w:szCs w:val="24"/>
              </w:rPr>
              <w:t>Responding to patient request</w:t>
            </w:r>
            <w:r w:rsidR="00F325C1" w:rsidRPr="001C1531">
              <w:rPr>
                <w:rFonts w:asciiTheme="minorHAnsi" w:hAnsiTheme="minorHAnsi"/>
                <w:b/>
                <w:sz w:val="24"/>
                <w:szCs w:val="24"/>
              </w:rPr>
              <w:t>s</w:t>
            </w:r>
            <w:r w:rsidR="00522189" w:rsidRPr="001C1531">
              <w:rPr>
                <w:rFonts w:asciiTheme="minorHAnsi" w:hAnsiTheme="minorHAnsi"/>
                <w:b/>
                <w:sz w:val="24"/>
                <w:szCs w:val="24"/>
              </w:rPr>
              <w:t xml:space="preserve"> for treatment</w:t>
            </w:r>
          </w:p>
          <w:p w14:paraId="5A591AB3" w14:textId="5A09F301" w:rsidR="00F069F8" w:rsidRPr="001C1531" w:rsidRDefault="002A2723" w:rsidP="00F069F8">
            <w:pPr>
              <w:pStyle w:val="ListParagraph"/>
              <w:numPr>
                <w:ilvl w:val="0"/>
                <w:numId w:val="21"/>
              </w:numPr>
              <w:rPr>
                <w:rFonts w:asciiTheme="minorHAnsi" w:hAnsiTheme="minorHAnsi"/>
                <w:sz w:val="24"/>
                <w:szCs w:val="24"/>
              </w:rPr>
            </w:pPr>
            <w:r w:rsidRPr="001C1531">
              <w:rPr>
                <w:rFonts w:asciiTheme="minorHAnsi" w:hAnsiTheme="minorHAnsi"/>
                <w:sz w:val="24"/>
                <w:szCs w:val="24"/>
              </w:rPr>
              <w:t xml:space="preserve">Slides </w:t>
            </w:r>
            <w:r w:rsidR="00136FCB" w:rsidRPr="001C1531">
              <w:rPr>
                <w:rFonts w:asciiTheme="minorHAnsi" w:hAnsiTheme="minorHAnsi"/>
                <w:sz w:val="24"/>
                <w:szCs w:val="24"/>
              </w:rPr>
              <w:t>#</w:t>
            </w:r>
            <w:r w:rsidR="00522189" w:rsidRPr="001C1531">
              <w:rPr>
                <w:rFonts w:asciiTheme="minorHAnsi" w:hAnsiTheme="minorHAnsi"/>
                <w:sz w:val="24"/>
                <w:szCs w:val="24"/>
              </w:rPr>
              <w:t>1</w:t>
            </w:r>
            <w:r w:rsidR="000E642F" w:rsidRPr="001C1531">
              <w:rPr>
                <w:rFonts w:asciiTheme="minorHAnsi" w:hAnsiTheme="minorHAnsi"/>
                <w:sz w:val="24"/>
                <w:szCs w:val="24"/>
              </w:rPr>
              <w:t>4</w:t>
            </w:r>
            <w:r w:rsidR="00024435" w:rsidRPr="001C1531">
              <w:rPr>
                <w:rFonts w:asciiTheme="minorHAnsi" w:hAnsiTheme="minorHAnsi"/>
                <w:sz w:val="24"/>
                <w:szCs w:val="24"/>
              </w:rPr>
              <w:t>-1</w:t>
            </w:r>
            <w:r w:rsidR="000E642F" w:rsidRPr="001C1531">
              <w:rPr>
                <w:rFonts w:asciiTheme="minorHAnsi" w:hAnsiTheme="minorHAnsi"/>
                <w:sz w:val="24"/>
                <w:szCs w:val="24"/>
              </w:rPr>
              <w:t>5</w:t>
            </w:r>
            <w:r w:rsidR="00EA518B" w:rsidRPr="001C1531">
              <w:rPr>
                <w:rFonts w:asciiTheme="minorHAnsi" w:hAnsiTheme="minorHAnsi"/>
                <w:sz w:val="24"/>
                <w:szCs w:val="24"/>
              </w:rPr>
              <w:t>:</w:t>
            </w:r>
            <w:r w:rsidR="00F069F8" w:rsidRPr="001C1531">
              <w:rPr>
                <w:rFonts w:asciiTheme="minorHAnsi" w:hAnsiTheme="minorHAnsi"/>
                <w:sz w:val="24"/>
                <w:szCs w:val="24"/>
              </w:rPr>
              <w:t xml:space="preserve"> Present the case and emphasize the conflict between what the patient wants and what you think is medically indicated</w:t>
            </w:r>
            <w:r w:rsidR="00EA518B" w:rsidRPr="001C1531">
              <w:rPr>
                <w:rFonts w:asciiTheme="minorHAnsi" w:hAnsiTheme="minorHAnsi"/>
                <w:sz w:val="24"/>
                <w:szCs w:val="24"/>
              </w:rPr>
              <w:t>.</w:t>
            </w:r>
          </w:p>
          <w:p w14:paraId="6CB09F91" w14:textId="4ABC65C6" w:rsidR="00F069F8" w:rsidRPr="001C1531" w:rsidRDefault="002A2723" w:rsidP="00F069F8">
            <w:pPr>
              <w:pStyle w:val="ListParagraph"/>
              <w:numPr>
                <w:ilvl w:val="0"/>
                <w:numId w:val="21"/>
              </w:numPr>
              <w:rPr>
                <w:rFonts w:asciiTheme="minorHAnsi" w:hAnsiTheme="minorHAnsi"/>
                <w:sz w:val="24"/>
                <w:szCs w:val="24"/>
              </w:rPr>
            </w:pPr>
            <w:r w:rsidRPr="001C1531">
              <w:rPr>
                <w:rFonts w:asciiTheme="minorHAnsi" w:hAnsiTheme="minorHAnsi"/>
                <w:sz w:val="24"/>
                <w:szCs w:val="24"/>
              </w:rPr>
              <w:t xml:space="preserve">Slide </w:t>
            </w:r>
            <w:r w:rsidR="00136FCB" w:rsidRPr="001C1531">
              <w:rPr>
                <w:rFonts w:asciiTheme="minorHAnsi" w:hAnsiTheme="minorHAnsi"/>
                <w:sz w:val="24"/>
                <w:szCs w:val="24"/>
              </w:rPr>
              <w:t>#</w:t>
            </w:r>
            <w:r w:rsidR="00522189" w:rsidRPr="001C1531">
              <w:rPr>
                <w:rFonts w:asciiTheme="minorHAnsi" w:hAnsiTheme="minorHAnsi"/>
                <w:sz w:val="24"/>
                <w:szCs w:val="24"/>
              </w:rPr>
              <w:t>1</w:t>
            </w:r>
            <w:r w:rsidR="00024435" w:rsidRPr="001C1531">
              <w:rPr>
                <w:rFonts w:asciiTheme="minorHAnsi" w:hAnsiTheme="minorHAnsi"/>
                <w:sz w:val="24"/>
                <w:szCs w:val="24"/>
              </w:rPr>
              <w:t>7</w:t>
            </w:r>
            <w:r w:rsidR="00EA518B" w:rsidRPr="001C1531">
              <w:rPr>
                <w:rFonts w:asciiTheme="minorHAnsi" w:hAnsiTheme="minorHAnsi"/>
                <w:sz w:val="24"/>
                <w:szCs w:val="24"/>
              </w:rPr>
              <w:t>:</w:t>
            </w:r>
            <w:r w:rsidR="00F069F8" w:rsidRPr="001C1531">
              <w:rPr>
                <w:rFonts w:asciiTheme="minorHAnsi" w:hAnsiTheme="minorHAnsi"/>
                <w:sz w:val="24"/>
                <w:szCs w:val="24"/>
              </w:rPr>
              <w:t xml:space="preserve"> Divide participants into pairs or small groups to answer the questions and practice role-playing a discussion with this patient about h</w:t>
            </w:r>
            <w:r w:rsidR="000E642F" w:rsidRPr="001C1531">
              <w:rPr>
                <w:rFonts w:asciiTheme="minorHAnsi" w:hAnsiTheme="minorHAnsi"/>
                <w:sz w:val="24"/>
                <w:szCs w:val="24"/>
              </w:rPr>
              <w:t>is</w:t>
            </w:r>
            <w:r w:rsidR="00F069F8" w:rsidRPr="001C1531">
              <w:rPr>
                <w:rFonts w:asciiTheme="minorHAnsi" w:hAnsiTheme="minorHAnsi"/>
                <w:sz w:val="24"/>
                <w:szCs w:val="24"/>
              </w:rPr>
              <w:t xml:space="preserve"> treatment plan.</w:t>
            </w:r>
            <w:r w:rsidR="00522189" w:rsidRPr="001C1531">
              <w:rPr>
                <w:rFonts w:asciiTheme="minorHAnsi" w:hAnsiTheme="minorHAnsi"/>
                <w:sz w:val="24"/>
                <w:szCs w:val="24"/>
              </w:rPr>
              <w:t xml:space="preserve">  </w:t>
            </w:r>
            <w:r w:rsidR="00522189" w:rsidRPr="001C1531">
              <w:rPr>
                <w:rFonts w:asciiTheme="minorHAnsi" w:hAnsiTheme="minorHAnsi"/>
                <w:b/>
                <w:sz w:val="24"/>
                <w:szCs w:val="24"/>
              </w:rPr>
              <w:t>Focus on the use of the high value conversation guide for discussion and role playing.</w:t>
            </w:r>
          </w:p>
          <w:p w14:paraId="78B82785" w14:textId="389932CC" w:rsidR="00F069F8" w:rsidRPr="001C1531" w:rsidRDefault="002A2723" w:rsidP="00F44827">
            <w:pPr>
              <w:pStyle w:val="ListParagraph"/>
              <w:numPr>
                <w:ilvl w:val="0"/>
                <w:numId w:val="21"/>
              </w:numPr>
              <w:rPr>
                <w:rFonts w:asciiTheme="minorHAnsi" w:hAnsiTheme="minorHAnsi"/>
                <w:sz w:val="24"/>
                <w:szCs w:val="24"/>
              </w:rPr>
            </w:pPr>
            <w:r w:rsidRPr="001C1531">
              <w:rPr>
                <w:rFonts w:asciiTheme="minorHAnsi" w:hAnsiTheme="minorHAnsi"/>
                <w:sz w:val="24"/>
                <w:szCs w:val="24"/>
              </w:rPr>
              <w:t xml:space="preserve">Slide </w:t>
            </w:r>
            <w:r w:rsidR="00136FCB" w:rsidRPr="001C1531">
              <w:rPr>
                <w:rFonts w:asciiTheme="minorHAnsi" w:hAnsiTheme="minorHAnsi"/>
                <w:sz w:val="24"/>
                <w:szCs w:val="24"/>
              </w:rPr>
              <w:t>#</w:t>
            </w:r>
            <w:r w:rsidR="00EA518B" w:rsidRPr="001C1531">
              <w:rPr>
                <w:rFonts w:asciiTheme="minorHAnsi" w:hAnsiTheme="minorHAnsi"/>
                <w:sz w:val="24"/>
                <w:szCs w:val="24"/>
              </w:rPr>
              <w:t>1</w:t>
            </w:r>
            <w:r w:rsidR="000E642F" w:rsidRPr="001C1531">
              <w:rPr>
                <w:rFonts w:asciiTheme="minorHAnsi" w:hAnsiTheme="minorHAnsi"/>
                <w:sz w:val="24"/>
                <w:szCs w:val="24"/>
              </w:rPr>
              <w:t>7</w:t>
            </w:r>
            <w:r w:rsidR="00EA518B" w:rsidRPr="001C1531">
              <w:rPr>
                <w:rFonts w:asciiTheme="minorHAnsi" w:hAnsiTheme="minorHAnsi"/>
                <w:sz w:val="24"/>
                <w:szCs w:val="24"/>
              </w:rPr>
              <w:t>:</w:t>
            </w:r>
            <w:r w:rsidR="00F069F8" w:rsidRPr="001C1531">
              <w:rPr>
                <w:rFonts w:asciiTheme="minorHAnsi" w:hAnsiTheme="minorHAnsi"/>
                <w:sz w:val="24"/>
                <w:szCs w:val="24"/>
              </w:rPr>
              <w:t xml:space="preserve"> Have groups vote on what they decide</w:t>
            </w:r>
            <w:r w:rsidR="00F44827" w:rsidRPr="001C1531">
              <w:rPr>
                <w:rFonts w:asciiTheme="minorHAnsi" w:hAnsiTheme="minorHAnsi"/>
                <w:sz w:val="24"/>
                <w:szCs w:val="24"/>
              </w:rPr>
              <w:t xml:space="preserve">d to do. Highlight why option A </w:t>
            </w:r>
            <w:r w:rsidR="00F069F8" w:rsidRPr="001C1531">
              <w:rPr>
                <w:rFonts w:asciiTheme="minorHAnsi" w:hAnsiTheme="minorHAnsi"/>
                <w:sz w:val="24"/>
                <w:szCs w:val="24"/>
              </w:rPr>
              <w:t>is not a good compromise: risk of potential harms for the patient (</w:t>
            </w:r>
            <w:r w:rsidR="00F069F8" w:rsidRPr="001C1531">
              <w:rPr>
                <w:rFonts w:asciiTheme="minorHAnsi" w:hAnsiTheme="minorHAnsi"/>
                <w:i/>
                <w:sz w:val="24"/>
                <w:szCs w:val="24"/>
              </w:rPr>
              <w:t>C. difficile</w:t>
            </w:r>
            <w:r w:rsidR="00F069F8" w:rsidRPr="001C1531">
              <w:rPr>
                <w:rFonts w:asciiTheme="minorHAnsi" w:hAnsiTheme="minorHAnsi"/>
                <w:sz w:val="24"/>
                <w:szCs w:val="24"/>
              </w:rPr>
              <w:t>, allergic reaction) and for society (antibiotic resistance)</w:t>
            </w:r>
            <w:r w:rsidR="00F44827" w:rsidRPr="001C1531">
              <w:rPr>
                <w:rFonts w:asciiTheme="minorHAnsi" w:hAnsiTheme="minorHAnsi"/>
                <w:sz w:val="24"/>
                <w:szCs w:val="24"/>
              </w:rPr>
              <w:t>.</w:t>
            </w:r>
          </w:p>
          <w:p w14:paraId="37A015C6" w14:textId="77777777" w:rsidR="00024435" w:rsidRPr="001C1531" w:rsidRDefault="00024435" w:rsidP="00024435">
            <w:pPr>
              <w:pStyle w:val="ListParagraph"/>
              <w:ind w:left="360"/>
              <w:rPr>
                <w:rFonts w:asciiTheme="minorHAnsi" w:hAnsiTheme="minorHAnsi"/>
                <w:sz w:val="24"/>
                <w:szCs w:val="24"/>
              </w:rPr>
            </w:pPr>
          </w:p>
        </w:tc>
        <w:tc>
          <w:tcPr>
            <w:tcW w:w="1620" w:type="dxa"/>
          </w:tcPr>
          <w:p w14:paraId="108C076F" w14:textId="77777777" w:rsidR="00F069F8" w:rsidRPr="001C1531" w:rsidRDefault="00F44827" w:rsidP="008B5810">
            <w:pPr>
              <w:jc w:val="center"/>
              <w:rPr>
                <w:rFonts w:asciiTheme="minorHAnsi" w:hAnsiTheme="minorHAnsi"/>
                <w:sz w:val="24"/>
                <w:szCs w:val="24"/>
              </w:rPr>
            </w:pPr>
            <w:r w:rsidRPr="001C1531">
              <w:rPr>
                <w:rFonts w:asciiTheme="minorHAnsi" w:hAnsiTheme="minorHAnsi"/>
                <w:sz w:val="24"/>
                <w:szCs w:val="24"/>
              </w:rPr>
              <w:t>15</w:t>
            </w:r>
            <w:r w:rsidR="00F069F8" w:rsidRPr="001C1531">
              <w:rPr>
                <w:rFonts w:asciiTheme="minorHAnsi" w:hAnsiTheme="minorHAnsi"/>
                <w:sz w:val="24"/>
                <w:szCs w:val="24"/>
              </w:rPr>
              <w:t xml:space="preserve"> minutes</w:t>
            </w:r>
          </w:p>
        </w:tc>
      </w:tr>
      <w:tr w:rsidR="00F069F8" w:rsidRPr="001C1531" w14:paraId="509D5EA2" w14:textId="77777777" w:rsidTr="001C1531">
        <w:tc>
          <w:tcPr>
            <w:tcW w:w="810" w:type="dxa"/>
          </w:tcPr>
          <w:p w14:paraId="7EBEF3FE" w14:textId="77777777" w:rsidR="00F069F8" w:rsidRPr="001C1531" w:rsidRDefault="00F069F8" w:rsidP="008B5810">
            <w:pPr>
              <w:jc w:val="center"/>
              <w:rPr>
                <w:rFonts w:asciiTheme="minorHAnsi" w:hAnsiTheme="minorHAnsi"/>
                <w:sz w:val="24"/>
                <w:szCs w:val="24"/>
              </w:rPr>
            </w:pPr>
            <w:r w:rsidRPr="001C1531">
              <w:rPr>
                <w:rFonts w:asciiTheme="minorHAnsi" w:hAnsiTheme="minorHAnsi"/>
                <w:sz w:val="24"/>
                <w:szCs w:val="24"/>
              </w:rPr>
              <w:t>5</w:t>
            </w:r>
          </w:p>
        </w:tc>
        <w:tc>
          <w:tcPr>
            <w:tcW w:w="7470" w:type="dxa"/>
          </w:tcPr>
          <w:p w14:paraId="4A3E348E" w14:textId="68E6EBFB" w:rsidR="00F44827" w:rsidRPr="001C1531" w:rsidRDefault="00EA518B" w:rsidP="00F44827">
            <w:pPr>
              <w:pStyle w:val="ListParagraph"/>
              <w:ind w:left="0"/>
              <w:rPr>
                <w:rFonts w:asciiTheme="minorHAnsi" w:hAnsiTheme="minorHAnsi"/>
                <w:b/>
                <w:sz w:val="24"/>
                <w:szCs w:val="24"/>
              </w:rPr>
            </w:pPr>
            <w:r w:rsidRPr="001C1531">
              <w:rPr>
                <w:rFonts w:asciiTheme="minorHAnsi" w:hAnsiTheme="minorHAnsi"/>
                <w:b/>
                <w:sz w:val="24"/>
                <w:szCs w:val="24"/>
              </w:rPr>
              <w:t xml:space="preserve">Case 3: </w:t>
            </w:r>
            <w:r w:rsidR="00F44827" w:rsidRPr="001C1531">
              <w:rPr>
                <w:rFonts w:asciiTheme="minorHAnsi" w:hAnsiTheme="minorHAnsi"/>
                <w:b/>
                <w:sz w:val="24"/>
                <w:szCs w:val="24"/>
              </w:rPr>
              <w:t>Local Culture</w:t>
            </w:r>
          </w:p>
          <w:p w14:paraId="5DE52F2F" w14:textId="683E9C17" w:rsidR="00F44827" w:rsidRPr="001C1531" w:rsidRDefault="002A2723" w:rsidP="00F069F8">
            <w:pPr>
              <w:pStyle w:val="ListParagraph"/>
              <w:numPr>
                <w:ilvl w:val="0"/>
                <w:numId w:val="21"/>
              </w:numPr>
              <w:rPr>
                <w:rFonts w:asciiTheme="minorHAnsi" w:hAnsiTheme="minorHAnsi"/>
                <w:sz w:val="24"/>
                <w:szCs w:val="24"/>
              </w:rPr>
            </w:pPr>
            <w:r w:rsidRPr="001C1531">
              <w:rPr>
                <w:rFonts w:asciiTheme="minorHAnsi" w:hAnsiTheme="minorHAnsi"/>
                <w:sz w:val="24"/>
                <w:szCs w:val="24"/>
              </w:rPr>
              <w:t xml:space="preserve">Slide </w:t>
            </w:r>
            <w:r w:rsidR="00136FCB" w:rsidRPr="001C1531">
              <w:rPr>
                <w:rFonts w:asciiTheme="minorHAnsi" w:hAnsiTheme="minorHAnsi"/>
                <w:sz w:val="24"/>
                <w:szCs w:val="24"/>
              </w:rPr>
              <w:t>#</w:t>
            </w:r>
            <w:r w:rsidR="00F44827" w:rsidRPr="001C1531">
              <w:rPr>
                <w:rFonts w:asciiTheme="minorHAnsi" w:hAnsiTheme="minorHAnsi"/>
                <w:sz w:val="24"/>
                <w:szCs w:val="24"/>
              </w:rPr>
              <w:t>1</w:t>
            </w:r>
            <w:r w:rsidR="000E642F" w:rsidRPr="001C1531">
              <w:rPr>
                <w:rFonts w:asciiTheme="minorHAnsi" w:hAnsiTheme="minorHAnsi"/>
                <w:sz w:val="24"/>
                <w:szCs w:val="24"/>
              </w:rPr>
              <w:t>8</w:t>
            </w:r>
            <w:r w:rsidR="00EA518B" w:rsidRPr="001C1531">
              <w:rPr>
                <w:rFonts w:asciiTheme="minorHAnsi" w:hAnsiTheme="minorHAnsi"/>
                <w:sz w:val="24"/>
                <w:szCs w:val="24"/>
              </w:rPr>
              <w:t xml:space="preserve">: </w:t>
            </w:r>
            <w:r w:rsidR="00024435" w:rsidRPr="001C1531">
              <w:rPr>
                <w:rFonts w:asciiTheme="minorHAnsi" w:hAnsiTheme="minorHAnsi"/>
                <w:sz w:val="24"/>
                <w:szCs w:val="24"/>
              </w:rPr>
              <w:t>Present the case</w:t>
            </w:r>
            <w:r w:rsidR="00E8798E" w:rsidRPr="001C1531">
              <w:rPr>
                <w:rFonts w:asciiTheme="minorHAnsi" w:hAnsiTheme="minorHAnsi"/>
                <w:sz w:val="24"/>
                <w:szCs w:val="24"/>
              </w:rPr>
              <w:t>, highlighting the conflict between your assessment and e</w:t>
            </w:r>
            <w:r w:rsidR="00764E0C" w:rsidRPr="001C1531">
              <w:rPr>
                <w:rFonts w:asciiTheme="minorHAnsi" w:hAnsiTheme="minorHAnsi"/>
                <w:sz w:val="24"/>
                <w:szCs w:val="24"/>
              </w:rPr>
              <w:t xml:space="preserve">xpectations from the consultant and the response you received. </w:t>
            </w:r>
          </w:p>
          <w:p w14:paraId="552988BA" w14:textId="7630D307" w:rsidR="00024435" w:rsidRPr="001C1531" w:rsidRDefault="002A2723" w:rsidP="00F069F8">
            <w:pPr>
              <w:pStyle w:val="ListParagraph"/>
              <w:numPr>
                <w:ilvl w:val="0"/>
                <w:numId w:val="21"/>
              </w:numPr>
              <w:rPr>
                <w:rFonts w:asciiTheme="minorHAnsi" w:hAnsiTheme="minorHAnsi"/>
                <w:sz w:val="24"/>
                <w:szCs w:val="24"/>
              </w:rPr>
            </w:pPr>
            <w:r w:rsidRPr="001C1531">
              <w:rPr>
                <w:rFonts w:asciiTheme="minorHAnsi" w:hAnsiTheme="minorHAnsi"/>
                <w:sz w:val="24"/>
                <w:szCs w:val="24"/>
              </w:rPr>
              <w:t xml:space="preserve">Slide </w:t>
            </w:r>
            <w:r w:rsidR="00136FCB" w:rsidRPr="001C1531">
              <w:rPr>
                <w:rFonts w:asciiTheme="minorHAnsi" w:hAnsiTheme="minorHAnsi"/>
                <w:sz w:val="24"/>
                <w:szCs w:val="24"/>
              </w:rPr>
              <w:t>#</w:t>
            </w:r>
            <w:r w:rsidR="00764E0C" w:rsidRPr="001C1531">
              <w:rPr>
                <w:rFonts w:asciiTheme="minorHAnsi" w:hAnsiTheme="minorHAnsi"/>
                <w:sz w:val="24"/>
                <w:szCs w:val="24"/>
              </w:rPr>
              <w:t>19</w:t>
            </w:r>
            <w:r w:rsidR="00EA518B" w:rsidRPr="001C1531">
              <w:rPr>
                <w:rFonts w:asciiTheme="minorHAnsi" w:hAnsiTheme="minorHAnsi"/>
                <w:sz w:val="24"/>
                <w:szCs w:val="24"/>
              </w:rPr>
              <w:t xml:space="preserve">: </w:t>
            </w:r>
            <w:r w:rsidR="00024435" w:rsidRPr="001C1531">
              <w:rPr>
                <w:rFonts w:asciiTheme="minorHAnsi" w:hAnsiTheme="minorHAnsi"/>
                <w:sz w:val="24"/>
                <w:szCs w:val="24"/>
              </w:rPr>
              <w:t>Ask the participants to think/pair/share about what went wrong and how they could better frame a question for the consultant.  Ask some</w:t>
            </w:r>
            <w:r w:rsidR="00764E0C" w:rsidRPr="001C1531">
              <w:rPr>
                <w:rFonts w:asciiTheme="minorHAnsi" w:hAnsiTheme="minorHAnsi"/>
                <w:sz w:val="24"/>
                <w:szCs w:val="24"/>
              </w:rPr>
              <w:t xml:space="preserve"> </w:t>
            </w:r>
            <w:r w:rsidR="00F325C1" w:rsidRPr="001C1531">
              <w:rPr>
                <w:rFonts w:asciiTheme="minorHAnsi" w:hAnsiTheme="minorHAnsi"/>
                <w:sz w:val="24"/>
                <w:szCs w:val="24"/>
              </w:rPr>
              <w:t>groups</w:t>
            </w:r>
            <w:r w:rsidR="00024435" w:rsidRPr="001C1531">
              <w:rPr>
                <w:rFonts w:asciiTheme="minorHAnsi" w:hAnsiTheme="minorHAnsi"/>
                <w:sz w:val="24"/>
                <w:szCs w:val="24"/>
              </w:rPr>
              <w:t xml:space="preserve"> to share</w:t>
            </w:r>
            <w:r w:rsidR="00764E0C" w:rsidRPr="001C1531">
              <w:rPr>
                <w:rFonts w:asciiTheme="minorHAnsi" w:hAnsiTheme="minorHAnsi"/>
                <w:sz w:val="24"/>
                <w:szCs w:val="24"/>
              </w:rPr>
              <w:t xml:space="preserve"> highlights from their discussion.</w:t>
            </w:r>
            <w:r w:rsidR="00024435" w:rsidRPr="001C1531">
              <w:rPr>
                <w:rFonts w:asciiTheme="minorHAnsi" w:hAnsiTheme="minorHAnsi"/>
                <w:sz w:val="24"/>
                <w:szCs w:val="24"/>
              </w:rPr>
              <w:t xml:space="preserve"> </w:t>
            </w:r>
          </w:p>
          <w:p w14:paraId="18FC668A" w14:textId="09267B59" w:rsidR="00F44827" w:rsidRPr="001C1531" w:rsidRDefault="002A2723" w:rsidP="00F069F8">
            <w:pPr>
              <w:pStyle w:val="ListParagraph"/>
              <w:numPr>
                <w:ilvl w:val="0"/>
                <w:numId w:val="21"/>
              </w:numPr>
              <w:rPr>
                <w:rFonts w:asciiTheme="minorHAnsi" w:hAnsiTheme="minorHAnsi"/>
                <w:sz w:val="24"/>
                <w:szCs w:val="24"/>
              </w:rPr>
            </w:pPr>
            <w:r w:rsidRPr="001C1531">
              <w:rPr>
                <w:rFonts w:asciiTheme="minorHAnsi" w:hAnsiTheme="minorHAnsi"/>
                <w:sz w:val="24"/>
                <w:szCs w:val="24"/>
              </w:rPr>
              <w:t xml:space="preserve">Slide </w:t>
            </w:r>
            <w:r w:rsidR="00136FCB" w:rsidRPr="001C1531">
              <w:rPr>
                <w:rFonts w:asciiTheme="minorHAnsi" w:hAnsiTheme="minorHAnsi"/>
                <w:sz w:val="24"/>
                <w:szCs w:val="24"/>
              </w:rPr>
              <w:t>#</w:t>
            </w:r>
            <w:r w:rsidR="00EA518B" w:rsidRPr="001C1531">
              <w:rPr>
                <w:rFonts w:asciiTheme="minorHAnsi" w:hAnsiTheme="minorHAnsi"/>
                <w:sz w:val="24"/>
                <w:szCs w:val="24"/>
              </w:rPr>
              <w:t>2</w:t>
            </w:r>
            <w:r w:rsidR="00764E0C" w:rsidRPr="001C1531">
              <w:rPr>
                <w:rFonts w:asciiTheme="minorHAnsi" w:hAnsiTheme="minorHAnsi"/>
                <w:sz w:val="24"/>
                <w:szCs w:val="24"/>
              </w:rPr>
              <w:t>0</w:t>
            </w:r>
            <w:r w:rsidR="00EA518B" w:rsidRPr="001C1531">
              <w:rPr>
                <w:rFonts w:asciiTheme="minorHAnsi" w:hAnsiTheme="minorHAnsi"/>
                <w:sz w:val="24"/>
                <w:szCs w:val="24"/>
              </w:rPr>
              <w:t>:</w:t>
            </w:r>
            <w:r w:rsidR="00024435" w:rsidRPr="001C1531">
              <w:rPr>
                <w:rFonts w:asciiTheme="minorHAnsi" w:hAnsiTheme="minorHAnsi"/>
                <w:sz w:val="24"/>
                <w:szCs w:val="24"/>
              </w:rPr>
              <w:t xml:space="preserve"> </w:t>
            </w:r>
            <w:r w:rsidR="00F44827" w:rsidRPr="001C1531">
              <w:rPr>
                <w:rFonts w:asciiTheme="minorHAnsi" w:hAnsiTheme="minorHAnsi"/>
                <w:sz w:val="24"/>
                <w:szCs w:val="24"/>
              </w:rPr>
              <w:t xml:space="preserve">Discuss how to frame a good consult question and the rationale for why this is important. </w:t>
            </w:r>
            <w:r w:rsidRPr="001C1531">
              <w:rPr>
                <w:rFonts w:asciiTheme="minorHAnsi" w:hAnsiTheme="minorHAnsi"/>
                <w:sz w:val="24"/>
                <w:szCs w:val="24"/>
              </w:rPr>
              <w:t xml:space="preserve"> Go over slide </w:t>
            </w:r>
            <w:r w:rsidR="00136FCB" w:rsidRPr="001C1531">
              <w:rPr>
                <w:rFonts w:asciiTheme="minorHAnsi" w:hAnsiTheme="minorHAnsi"/>
                <w:sz w:val="24"/>
                <w:szCs w:val="24"/>
              </w:rPr>
              <w:t>#</w:t>
            </w:r>
            <w:r w:rsidR="00F44827" w:rsidRPr="001C1531">
              <w:rPr>
                <w:rFonts w:asciiTheme="minorHAnsi" w:hAnsiTheme="minorHAnsi"/>
                <w:sz w:val="24"/>
                <w:szCs w:val="24"/>
              </w:rPr>
              <w:t>2</w:t>
            </w:r>
            <w:r w:rsidR="00764E0C" w:rsidRPr="001C1531">
              <w:rPr>
                <w:rFonts w:asciiTheme="minorHAnsi" w:hAnsiTheme="minorHAnsi"/>
                <w:sz w:val="24"/>
                <w:szCs w:val="24"/>
              </w:rPr>
              <w:t>1</w:t>
            </w:r>
            <w:r w:rsidR="00EA518B" w:rsidRPr="001C1531">
              <w:rPr>
                <w:rFonts w:asciiTheme="minorHAnsi" w:hAnsiTheme="minorHAnsi"/>
                <w:sz w:val="24"/>
                <w:szCs w:val="24"/>
              </w:rPr>
              <w:t xml:space="preserve"> for the follow-</w:t>
            </w:r>
            <w:r w:rsidR="00F44827" w:rsidRPr="001C1531">
              <w:rPr>
                <w:rFonts w:asciiTheme="minorHAnsi" w:hAnsiTheme="minorHAnsi"/>
                <w:sz w:val="24"/>
                <w:szCs w:val="24"/>
              </w:rPr>
              <w:t>up to Case 3</w:t>
            </w:r>
            <w:r w:rsidR="00764E0C" w:rsidRPr="001C1531">
              <w:rPr>
                <w:rFonts w:asciiTheme="minorHAnsi" w:hAnsiTheme="minorHAnsi"/>
                <w:sz w:val="24"/>
                <w:szCs w:val="24"/>
              </w:rPr>
              <w:t xml:space="preserve">. </w:t>
            </w:r>
          </w:p>
          <w:p w14:paraId="62738076" w14:textId="4E46B1F9" w:rsidR="00F44827" w:rsidRPr="001C1531" w:rsidRDefault="002A2723" w:rsidP="00F069F8">
            <w:pPr>
              <w:pStyle w:val="ListParagraph"/>
              <w:numPr>
                <w:ilvl w:val="0"/>
                <w:numId w:val="21"/>
              </w:numPr>
              <w:rPr>
                <w:rFonts w:asciiTheme="minorHAnsi" w:hAnsiTheme="minorHAnsi"/>
                <w:sz w:val="24"/>
                <w:szCs w:val="24"/>
              </w:rPr>
            </w:pPr>
            <w:r w:rsidRPr="001C1531">
              <w:rPr>
                <w:rFonts w:asciiTheme="minorHAnsi" w:hAnsiTheme="minorHAnsi"/>
                <w:sz w:val="24"/>
                <w:szCs w:val="24"/>
              </w:rPr>
              <w:t xml:space="preserve">Slide </w:t>
            </w:r>
            <w:r w:rsidR="00136FCB" w:rsidRPr="001C1531">
              <w:rPr>
                <w:rFonts w:asciiTheme="minorHAnsi" w:hAnsiTheme="minorHAnsi"/>
                <w:sz w:val="24"/>
                <w:szCs w:val="24"/>
              </w:rPr>
              <w:t>#</w:t>
            </w:r>
            <w:r w:rsidR="00EA518B" w:rsidRPr="001C1531">
              <w:rPr>
                <w:rFonts w:asciiTheme="minorHAnsi" w:hAnsiTheme="minorHAnsi"/>
                <w:sz w:val="24"/>
                <w:szCs w:val="24"/>
              </w:rPr>
              <w:t>2</w:t>
            </w:r>
            <w:r w:rsidR="00764E0C" w:rsidRPr="001C1531">
              <w:rPr>
                <w:rFonts w:asciiTheme="minorHAnsi" w:hAnsiTheme="minorHAnsi"/>
                <w:sz w:val="24"/>
                <w:szCs w:val="24"/>
              </w:rPr>
              <w:t>2</w:t>
            </w:r>
            <w:r w:rsidR="00EA518B" w:rsidRPr="001C1531">
              <w:rPr>
                <w:rFonts w:asciiTheme="minorHAnsi" w:hAnsiTheme="minorHAnsi"/>
                <w:sz w:val="24"/>
                <w:szCs w:val="24"/>
              </w:rPr>
              <w:t>-2</w:t>
            </w:r>
            <w:r w:rsidR="00764E0C" w:rsidRPr="001C1531">
              <w:rPr>
                <w:rFonts w:asciiTheme="minorHAnsi" w:hAnsiTheme="minorHAnsi"/>
                <w:sz w:val="24"/>
                <w:szCs w:val="24"/>
              </w:rPr>
              <w:t>4</w:t>
            </w:r>
            <w:r w:rsidR="00EA518B" w:rsidRPr="001C1531">
              <w:rPr>
                <w:rFonts w:asciiTheme="minorHAnsi" w:hAnsiTheme="minorHAnsi"/>
                <w:sz w:val="24"/>
                <w:szCs w:val="24"/>
              </w:rPr>
              <w:t>:</w:t>
            </w:r>
            <w:r w:rsidR="00F44827" w:rsidRPr="001C1531">
              <w:rPr>
                <w:rFonts w:asciiTheme="minorHAnsi" w:hAnsiTheme="minorHAnsi"/>
                <w:sz w:val="24"/>
                <w:szCs w:val="24"/>
              </w:rPr>
              <w:t xml:space="preserve"> </w:t>
            </w:r>
            <w:r w:rsidR="00024435" w:rsidRPr="001C1531">
              <w:rPr>
                <w:rFonts w:asciiTheme="minorHAnsi" w:hAnsiTheme="minorHAnsi"/>
                <w:sz w:val="24"/>
                <w:szCs w:val="24"/>
              </w:rPr>
              <w:t>Discuss</w:t>
            </w:r>
            <w:r w:rsidR="00F44827" w:rsidRPr="001C1531">
              <w:rPr>
                <w:rFonts w:asciiTheme="minorHAnsi" w:hAnsiTheme="minorHAnsi"/>
                <w:sz w:val="24"/>
                <w:szCs w:val="24"/>
              </w:rPr>
              <w:t xml:space="preserve"> local culture and the hidden curriculum of medical school and residency.  Have the residents </w:t>
            </w:r>
            <w:r w:rsidR="00764E0C" w:rsidRPr="001C1531">
              <w:rPr>
                <w:rFonts w:asciiTheme="minorHAnsi" w:hAnsiTheme="minorHAnsi"/>
                <w:sz w:val="24"/>
                <w:szCs w:val="24"/>
              </w:rPr>
              <w:t>brainstorm ideas for how to address local culture or hidden curriculum issues in their hospital.</w:t>
            </w:r>
          </w:p>
          <w:p w14:paraId="37BFDE7D" w14:textId="33261E48" w:rsidR="00F069F8" w:rsidRPr="001C1531" w:rsidRDefault="00764E0C" w:rsidP="00136FCB">
            <w:pPr>
              <w:pStyle w:val="ListParagraph"/>
              <w:numPr>
                <w:ilvl w:val="0"/>
                <w:numId w:val="21"/>
              </w:numPr>
              <w:rPr>
                <w:rFonts w:asciiTheme="minorHAnsi" w:hAnsiTheme="minorHAnsi"/>
                <w:sz w:val="24"/>
                <w:szCs w:val="24"/>
              </w:rPr>
            </w:pPr>
            <w:r w:rsidRPr="001C1531">
              <w:rPr>
                <w:rFonts w:asciiTheme="minorHAnsi" w:hAnsiTheme="minorHAnsi"/>
                <w:sz w:val="24"/>
                <w:szCs w:val="24"/>
              </w:rPr>
              <w:t xml:space="preserve">Discuss the potential solutions or strategies to address local culture or hidden curriculum on slide #25. Unfreeze, change, freeze are the Lewin’s stages of change, which point out that you have to deliberately break old habits or culture, institute a change, and then make sure that it sticks. The figure on the right demonstrates that depending on the influence and involvement of the stakeholders you want to involve in the change, you have to use different strategies. </w:t>
            </w:r>
          </w:p>
        </w:tc>
        <w:tc>
          <w:tcPr>
            <w:tcW w:w="1620" w:type="dxa"/>
          </w:tcPr>
          <w:p w14:paraId="7627E5A1" w14:textId="77777777" w:rsidR="00F069F8" w:rsidRPr="001C1531" w:rsidRDefault="00F44827" w:rsidP="008B5810">
            <w:pPr>
              <w:jc w:val="center"/>
              <w:rPr>
                <w:rFonts w:asciiTheme="minorHAnsi" w:hAnsiTheme="minorHAnsi"/>
                <w:sz w:val="24"/>
                <w:szCs w:val="24"/>
              </w:rPr>
            </w:pPr>
            <w:r w:rsidRPr="001C1531">
              <w:rPr>
                <w:rFonts w:asciiTheme="minorHAnsi" w:hAnsiTheme="minorHAnsi"/>
                <w:sz w:val="24"/>
                <w:szCs w:val="24"/>
              </w:rPr>
              <w:t>15</w:t>
            </w:r>
            <w:r w:rsidR="00F069F8" w:rsidRPr="001C1531">
              <w:rPr>
                <w:rFonts w:asciiTheme="minorHAnsi" w:hAnsiTheme="minorHAnsi"/>
                <w:sz w:val="24"/>
                <w:szCs w:val="24"/>
              </w:rPr>
              <w:t xml:space="preserve"> minutes</w:t>
            </w:r>
          </w:p>
        </w:tc>
      </w:tr>
      <w:tr w:rsidR="00F069F8" w:rsidRPr="001C1531" w14:paraId="6CC34563" w14:textId="77777777" w:rsidTr="001C1531">
        <w:tc>
          <w:tcPr>
            <w:tcW w:w="810" w:type="dxa"/>
          </w:tcPr>
          <w:p w14:paraId="08EFD0B4" w14:textId="77777777" w:rsidR="00F069F8" w:rsidRPr="001C1531" w:rsidRDefault="00F44827" w:rsidP="008B5810">
            <w:pPr>
              <w:jc w:val="center"/>
              <w:rPr>
                <w:rFonts w:asciiTheme="minorHAnsi" w:hAnsiTheme="minorHAnsi"/>
                <w:sz w:val="24"/>
                <w:szCs w:val="24"/>
              </w:rPr>
            </w:pPr>
            <w:r w:rsidRPr="001C1531">
              <w:rPr>
                <w:rFonts w:asciiTheme="minorHAnsi" w:hAnsiTheme="minorHAnsi"/>
                <w:sz w:val="24"/>
                <w:szCs w:val="24"/>
              </w:rPr>
              <w:t>6</w:t>
            </w:r>
          </w:p>
        </w:tc>
        <w:tc>
          <w:tcPr>
            <w:tcW w:w="7470" w:type="dxa"/>
          </w:tcPr>
          <w:p w14:paraId="579882DF" w14:textId="77777777" w:rsidR="00F069F8" w:rsidRPr="001C1531" w:rsidRDefault="00F069F8" w:rsidP="008B5810">
            <w:pPr>
              <w:rPr>
                <w:rFonts w:asciiTheme="minorHAnsi" w:hAnsiTheme="minorHAnsi"/>
                <w:sz w:val="24"/>
                <w:szCs w:val="24"/>
              </w:rPr>
            </w:pPr>
            <w:r w:rsidRPr="001C1531">
              <w:rPr>
                <w:rFonts w:asciiTheme="minorHAnsi" w:hAnsiTheme="minorHAnsi"/>
                <w:sz w:val="24"/>
                <w:szCs w:val="24"/>
              </w:rPr>
              <w:t>Wrap-up and summary</w:t>
            </w:r>
          </w:p>
          <w:p w14:paraId="65A568FB" w14:textId="77777777" w:rsidR="00F069F8" w:rsidRPr="001C1531" w:rsidRDefault="00F44827" w:rsidP="00F069F8">
            <w:pPr>
              <w:pStyle w:val="ListParagraph"/>
              <w:numPr>
                <w:ilvl w:val="0"/>
                <w:numId w:val="2"/>
              </w:numPr>
              <w:rPr>
                <w:rFonts w:asciiTheme="minorHAnsi" w:hAnsiTheme="minorHAnsi"/>
                <w:sz w:val="24"/>
                <w:szCs w:val="24"/>
              </w:rPr>
            </w:pPr>
            <w:r w:rsidRPr="001C1531">
              <w:rPr>
                <w:rFonts w:asciiTheme="minorHAnsi" w:hAnsiTheme="minorHAnsi"/>
                <w:sz w:val="24"/>
                <w:szCs w:val="24"/>
              </w:rPr>
              <w:t xml:space="preserve">Review summary slide and go over final thoughts. </w:t>
            </w:r>
          </w:p>
          <w:p w14:paraId="179E525D" w14:textId="77777777" w:rsidR="00024435" w:rsidRPr="001C1531" w:rsidRDefault="00024435" w:rsidP="00024435">
            <w:pPr>
              <w:pStyle w:val="ListParagraph"/>
              <w:ind w:left="360"/>
              <w:rPr>
                <w:rFonts w:asciiTheme="minorHAnsi" w:hAnsiTheme="minorHAnsi"/>
                <w:sz w:val="24"/>
                <w:szCs w:val="24"/>
              </w:rPr>
            </w:pPr>
          </w:p>
        </w:tc>
        <w:tc>
          <w:tcPr>
            <w:tcW w:w="1620" w:type="dxa"/>
          </w:tcPr>
          <w:p w14:paraId="162AE584" w14:textId="77777777" w:rsidR="00F069F8" w:rsidRPr="001C1531" w:rsidRDefault="00F069F8" w:rsidP="008B5810">
            <w:pPr>
              <w:jc w:val="center"/>
              <w:rPr>
                <w:rFonts w:asciiTheme="minorHAnsi" w:hAnsiTheme="minorHAnsi"/>
                <w:sz w:val="24"/>
                <w:szCs w:val="24"/>
              </w:rPr>
            </w:pPr>
            <w:r w:rsidRPr="001C1531">
              <w:rPr>
                <w:rFonts w:asciiTheme="minorHAnsi" w:hAnsiTheme="minorHAnsi"/>
                <w:sz w:val="24"/>
                <w:szCs w:val="24"/>
              </w:rPr>
              <w:t>5 minutes</w:t>
            </w:r>
          </w:p>
        </w:tc>
      </w:tr>
    </w:tbl>
    <w:p w14:paraId="65D60194" w14:textId="77777777" w:rsidR="00F069F8" w:rsidRPr="001C1531" w:rsidRDefault="00F069F8" w:rsidP="00F069F8">
      <w:pPr>
        <w:rPr>
          <w:rFonts w:asciiTheme="minorHAnsi" w:hAnsiTheme="minorHAnsi"/>
          <w:sz w:val="24"/>
          <w:szCs w:val="24"/>
        </w:rPr>
      </w:pPr>
    </w:p>
    <w:p w14:paraId="72EEE130" w14:textId="77777777" w:rsidR="00F069F8" w:rsidRPr="001C1531" w:rsidRDefault="00F069F8" w:rsidP="00F069F8">
      <w:pPr>
        <w:rPr>
          <w:rFonts w:asciiTheme="minorHAnsi" w:hAnsiTheme="minorHAnsi"/>
          <w:sz w:val="24"/>
          <w:szCs w:val="24"/>
        </w:rPr>
      </w:pPr>
    </w:p>
    <w:p w14:paraId="60AD7EBB" w14:textId="77777777" w:rsidR="00D46152" w:rsidRPr="001C1531" w:rsidRDefault="00D46152" w:rsidP="00F069F8">
      <w:pPr>
        <w:rPr>
          <w:rFonts w:asciiTheme="minorHAnsi" w:hAnsiTheme="minorHAnsi"/>
          <w:sz w:val="24"/>
          <w:szCs w:val="24"/>
        </w:rPr>
      </w:pPr>
      <w:bookmarkStart w:id="0" w:name="_GoBack"/>
      <w:bookmarkEnd w:id="0"/>
    </w:p>
    <w:sectPr w:rsidR="00D46152" w:rsidRPr="001C1531" w:rsidSect="00223A35">
      <w:headerReference w:type="even" r:id="rId16"/>
      <w:headerReference w:type="default" r:id="rId17"/>
      <w:footerReference w:type="even" r:id="rId18"/>
      <w:footerReference w:type="default" r:id="rId19"/>
      <w:headerReference w:type="first" r:id="rId20"/>
      <w:footerReference w:type="first" r:id="rId21"/>
      <w:pgSz w:w="12240" w:h="15840"/>
      <w:pgMar w:top="720" w:right="1080" w:bottom="720" w:left="108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69EC0" w14:textId="77777777" w:rsidR="006430D9" w:rsidRDefault="006430D9" w:rsidP="003D171D">
      <w:r>
        <w:separator/>
      </w:r>
    </w:p>
  </w:endnote>
  <w:endnote w:type="continuationSeparator" w:id="0">
    <w:p w14:paraId="64F53622" w14:textId="77777777" w:rsidR="006430D9" w:rsidRDefault="006430D9" w:rsidP="003D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Syntax-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3CBBF" w14:textId="77777777" w:rsidR="00522189" w:rsidRDefault="00996D41" w:rsidP="004A580B">
    <w:pPr>
      <w:pStyle w:val="Footer"/>
      <w:framePr w:wrap="around" w:vAnchor="text" w:hAnchor="margin" w:xAlign="center" w:y="1"/>
      <w:rPr>
        <w:rStyle w:val="PageNumber"/>
      </w:rPr>
    </w:pPr>
    <w:r>
      <w:rPr>
        <w:rStyle w:val="PageNumber"/>
      </w:rPr>
      <w:fldChar w:fldCharType="begin"/>
    </w:r>
    <w:r w:rsidR="00522189">
      <w:rPr>
        <w:rStyle w:val="PageNumber"/>
      </w:rPr>
      <w:instrText xml:space="preserve">PAGE  </w:instrText>
    </w:r>
    <w:r>
      <w:rPr>
        <w:rStyle w:val="PageNumber"/>
      </w:rPr>
      <w:fldChar w:fldCharType="end"/>
    </w:r>
  </w:p>
  <w:p w14:paraId="3CA5E91B" w14:textId="77777777" w:rsidR="00522189" w:rsidRDefault="00522189" w:rsidP="00B751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60832" w14:textId="77777777" w:rsidR="00522189" w:rsidRDefault="00996D41" w:rsidP="004A580B">
    <w:pPr>
      <w:pStyle w:val="Footer"/>
      <w:framePr w:wrap="around" w:vAnchor="text" w:hAnchor="page" w:x="5941" w:y="527"/>
      <w:rPr>
        <w:rStyle w:val="PageNumber"/>
      </w:rPr>
    </w:pPr>
    <w:r>
      <w:rPr>
        <w:rStyle w:val="PageNumber"/>
      </w:rPr>
      <w:fldChar w:fldCharType="begin"/>
    </w:r>
    <w:r w:rsidR="00522189">
      <w:rPr>
        <w:rStyle w:val="PageNumber"/>
      </w:rPr>
      <w:instrText xml:space="preserve">PAGE  </w:instrText>
    </w:r>
    <w:r>
      <w:rPr>
        <w:rStyle w:val="PageNumber"/>
      </w:rPr>
      <w:fldChar w:fldCharType="separate"/>
    </w:r>
    <w:r w:rsidR="001C1531">
      <w:rPr>
        <w:rStyle w:val="PageNumber"/>
        <w:noProof/>
      </w:rPr>
      <w:t>4</w:t>
    </w:r>
    <w:r>
      <w:rPr>
        <w:rStyle w:val="PageNumber"/>
      </w:rPr>
      <w:fldChar w:fldCharType="end"/>
    </w:r>
  </w:p>
  <w:p w14:paraId="3048D254" w14:textId="4E2F9A62" w:rsidR="00522189" w:rsidRDefault="00540D4A" w:rsidP="005A09B6">
    <w:pPr>
      <w:pStyle w:val="Footer"/>
      <w:tabs>
        <w:tab w:val="clear" w:pos="4680"/>
        <w:tab w:val="clear" w:pos="9360"/>
        <w:tab w:val="center" w:pos="4320"/>
        <w:tab w:val="right" w:pos="9900"/>
      </w:tabs>
      <w:spacing w:before="240"/>
      <w:ind w:left="-90"/>
    </w:pPr>
    <w:r>
      <w:rPr>
        <w:noProof/>
      </w:rPr>
      <w:drawing>
        <wp:inline distT="0" distB="0" distL="0" distR="0" wp14:anchorId="13428F4D" wp14:editId="7B802D73">
          <wp:extent cx="2501799" cy="471321"/>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p-aaim-lockup-logo-rgb.png"/>
                  <pic:cNvPicPr/>
                </pic:nvPicPr>
                <pic:blipFill>
                  <a:blip r:embed="rId1">
                    <a:extLst>
                      <a:ext uri="{28A0092B-C50C-407E-A947-70E740481C1C}">
                        <a14:useLocalDpi xmlns:a14="http://schemas.microsoft.com/office/drawing/2010/main" val="0"/>
                      </a:ext>
                    </a:extLst>
                  </a:blip>
                  <a:stretch>
                    <a:fillRect/>
                  </a:stretch>
                </pic:blipFill>
                <pic:spPr>
                  <a:xfrm>
                    <a:off x="0" y="0"/>
                    <a:ext cx="2501799" cy="471321"/>
                  </a:xfrm>
                  <a:prstGeom prst="rect">
                    <a:avLst/>
                  </a:prstGeom>
                </pic:spPr>
              </pic:pic>
            </a:graphicData>
          </a:graphic>
        </wp:inline>
      </w:drawing>
    </w:r>
    <w:r w:rsidR="00544195">
      <w:rPr>
        <w:noProof/>
      </w:rPr>
      <mc:AlternateContent>
        <mc:Choice Requires="wps">
          <w:drawing>
            <wp:anchor distT="0" distB="0" distL="114300" distR="114300" simplePos="0" relativeHeight="251658752" behindDoc="0" locked="0" layoutInCell="1" allowOverlap="1" wp14:anchorId="272FF88B" wp14:editId="07777777">
              <wp:simplePos x="0" y="0"/>
              <wp:positionH relativeFrom="column">
                <wp:posOffset>-685800</wp:posOffset>
              </wp:positionH>
              <wp:positionV relativeFrom="paragraph">
                <wp:posOffset>-47625</wp:posOffset>
              </wp:positionV>
              <wp:extent cx="8001000" cy="0"/>
              <wp:effectExtent l="9525" t="9525" r="9525" b="952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0"/>
                      </a:xfrm>
                      <a:prstGeom prst="line">
                        <a:avLst/>
                      </a:prstGeom>
                      <a:noFill/>
                      <a:ln w="12700">
                        <a:solidFill>
                          <a:srgbClr val="17365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xmlns:w15="http://schemas.microsoft.com/office/word/2012/wordml" xmlns:mv="urn:schemas-microsoft-com:mac:vml" xmlns:mo="http://schemas.microsoft.com/office/mac/office/2008/main">
          <w:pict w14:anchorId="3BB252E6">
            <v:line id="Line 3"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17365d" strokeweight="1pt" from="-54pt,-3.75pt" to="8in,-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">
              <v:fill o:detectmouseclick="t"/>
              <v:shadow opacity="22938f" offset="0"/>
            </v:line>
          </w:pict>
        </mc:Fallback>
      </mc:AlternateContent>
    </w:r>
    <w:r w:rsidR="00522189" w:rsidRPr="004F1393">
      <w:rPr>
        <w:rFonts w:ascii="Trebuchet MS" w:hAnsi="Trebuchet MS"/>
      </w:rPr>
      <w:tab/>
    </w:r>
    <w:r w:rsidR="00522189">
      <w:rPr>
        <w:rFonts w:ascii="Trebuchet MS" w:hAnsi="Trebuchet M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7BFEA" w14:textId="77777777" w:rsidR="00540D4A" w:rsidRDefault="00540D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BE87D" w14:textId="77777777" w:rsidR="006430D9" w:rsidRDefault="006430D9" w:rsidP="003D171D">
      <w:r>
        <w:separator/>
      </w:r>
    </w:p>
  </w:footnote>
  <w:footnote w:type="continuationSeparator" w:id="0">
    <w:p w14:paraId="0EFA8E94" w14:textId="77777777" w:rsidR="006430D9" w:rsidRDefault="006430D9" w:rsidP="003D1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2CA38" w14:textId="77777777" w:rsidR="00522189" w:rsidRDefault="00996D41" w:rsidP="00EA4732">
    <w:pPr>
      <w:pStyle w:val="Header"/>
      <w:framePr w:wrap="around" w:vAnchor="text" w:hAnchor="margin" w:xAlign="right" w:y="1"/>
      <w:rPr>
        <w:rStyle w:val="PageNumber"/>
      </w:rPr>
    </w:pPr>
    <w:r>
      <w:rPr>
        <w:rStyle w:val="PageNumber"/>
      </w:rPr>
      <w:fldChar w:fldCharType="begin"/>
    </w:r>
    <w:r w:rsidR="00522189">
      <w:rPr>
        <w:rStyle w:val="PageNumber"/>
      </w:rPr>
      <w:instrText xml:space="preserve">PAGE  </w:instrText>
    </w:r>
    <w:r>
      <w:rPr>
        <w:rStyle w:val="PageNumber"/>
      </w:rPr>
      <w:fldChar w:fldCharType="end"/>
    </w:r>
  </w:p>
  <w:p w14:paraId="131A3BBA" w14:textId="77777777" w:rsidR="00522189" w:rsidRDefault="00522189" w:rsidP="00EA473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EF701" w14:textId="77777777" w:rsidR="00522189" w:rsidRPr="00633683" w:rsidRDefault="00544195" w:rsidP="006D7F6D">
    <w:pPr>
      <w:ind w:left="-360"/>
      <w:rPr>
        <w:b/>
        <w:bCs/>
        <w:sz w:val="40"/>
      </w:rPr>
    </w:pPr>
    <w:r>
      <w:rPr>
        <w:b/>
        <w:bCs/>
        <w:noProof/>
        <w:sz w:val="40"/>
      </w:rPr>
      <mc:AlternateContent>
        <mc:Choice Requires="wps">
          <w:drawing>
            <wp:anchor distT="0" distB="0" distL="114300" distR="114300" simplePos="0" relativeHeight="251659776" behindDoc="0" locked="0" layoutInCell="1" allowOverlap="1" wp14:anchorId="1A4C67DB" wp14:editId="07777777">
              <wp:simplePos x="0" y="0"/>
              <wp:positionH relativeFrom="column">
                <wp:posOffset>2743200</wp:posOffset>
              </wp:positionH>
              <wp:positionV relativeFrom="paragraph">
                <wp:posOffset>-114300</wp:posOffset>
              </wp:positionV>
              <wp:extent cx="4000500" cy="80010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A62B0" w14:textId="5A07CA97" w:rsidR="00522189" w:rsidRPr="00F069F8" w:rsidRDefault="00642109" w:rsidP="00F069F8">
                          <w:pPr>
                            <w:rPr>
                              <w:b/>
                              <w:bCs/>
                              <w:sz w:val="40"/>
                            </w:rPr>
                          </w:pPr>
                          <w:r>
                            <w:rPr>
                              <w:b/>
                              <w:bCs/>
                              <w:sz w:val="40"/>
                            </w:rPr>
                            <w:t>Overcoming Barriers t</w:t>
                          </w:r>
                          <w:r w:rsidR="00522189">
                            <w:rPr>
                              <w:b/>
                              <w:bCs/>
                              <w:sz w:val="40"/>
                            </w:rPr>
                            <w:t>o High Value Care</w:t>
                          </w:r>
                        </w:p>
                        <w:p w14:paraId="016717B7" w14:textId="77777777" w:rsidR="00522189" w:rsidRPr="002E0F7D" w:rsidRDefault="00522189" w:rsidP="00C67ADB">
                          <w:pPr>
                            <w:spacing w:line="400" w:lineRule="exact"/>
                            <w:rPr>
                              <w:sz w:val="36"/>
                              <w:szCs w:val="3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in;margin-top:-9pt;width:315pt;height: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" filled="f" stroked="f">
              <v:textbox inset=",7.2pt,,7.2pt">
                <w:txbxContent>
                  <w:p w14:paraId="2B2A62B0" w14:textId="5A07CA97" w:rsidR="00522189" w:rsidRPr="00F069F8" w:rsidRDefault="00642109" w:rsidP="00F069F8">
                    <w:pPr>
                      <w:rPr>
                        <w:b/>
                        <w:bCs/>
                        <w:sz w:val="40"/>
                      </w:rPr>
                    </w:pPr>
                    <w:r>
                      <w:rPr>
                        <w:b/>
                        <w:bCs/>
                        <w:sz w:val="40"/>
                      </w:rPr>
                      <w:t>Overcoming Barriers t</w:t>
                    </w:r>
                    <w:r w:rsidR="00522189">
                      <w:rPr>
                        <w:b/>
                        <w:bCs/>
                        <w:sz w:val="40"/>
                      </w:rPr>
                      <w:t>o High Value Care</w:t>
                    </w:r>
                  </w:p>
                  <w:p w14:paraId="016717B7" w14:textId="77777777" w:rsidR="00522189" w:rsidRPr="002E0F7D" w:rsidRDefault="00522189" w:rsidP="00C67ADB">
                    <w:pPr>
                      <w:spacing w:line="400" w:lineRule="exact"/>
                      <w:rPr>
                        <w:sz w:val="36"/>
                        <w:szCs w:val="36"/>
                      </w:rPr>
                    </w:pPr>
                  </w:p>
                </w:txbxContent>
              </v:textbox>
            </v:shape>
          </w:pict>
        </mc:Fallback>
      </mc:AlternateContent>
    </w:r>
    <w:r w:rsidR="00522189">
      <w:rPr>
        <w:b/>
        <w:bCs/>
        <w:noProof/>
        <w:sz w:val="40"/>
      </w:rPr>
      <w:drawing>
        <wp:inline distT="0" distB="0" distL="0" distR="0" wp14:anchorId="373545E9" wp14:editId="07777777">
          <wp:extent cx="2324100" cy="469900"/>
          <wp:effectExtent l="25400" t="0" r="0" b="0"/>
          <wp:docPr id="1" name="Picture 1" descr="acp-highvaluecare-logo-rgb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p-highvaluecare-logo-rgb600"/>
                  <pic:cNvPicPr>
                    <a:picLocks noChangeAspect="1" noChangeArrowheads="1"/>
                  </pic:cNvPicPr>
                </pic:nvPicPr>
                <pic:blipFill>
                  <a:blip r:embed="rId1"/>
                  <a:srcRect/>
                  <a:stretch>
                    <a:fillRect/>
                  </a:stretch>
                </pic:blipFill>
                <pic:spPr bwMode="auto">
                  <a:xfrm>
                    <a:off x="0" y="0"/>
                    <a:ext cx="2324100" cy="469900"/>
                  </a:xfrm>
                  <a:prstGeom prst="rect">
                    <a:avLst/>
                  </a:prstGeom>
                  <a:noFill/>
                  <a:ln w="9525">
                    <a:noFill/>
                    <a:miter lim="800000"/>
                    <a:headEnd/>
                    <a:tailEnd/>
                  </a:ln>
                </pic:spPr>
              </pic:pic>
            </a:graphicData>
          </a:graphic>
        </wp:inline>
      </w:drawing>
    </w:r>
  </w:p>
  <w:p w14:paraId="025C5E1A" w14:textId="77777777" w:rsidR="00522189" w:rsidRPr="00633683" w:rsidRDefault="00522189" w:rsidP="006D7F6D">
    <w:pPr>
      <w:pStyle w:val="Header"/>
      <w:tabs>
        <w:tab w:val="clear" w:pos="9360"/>
        <w:tab w:val="right" w:pos="9810"/>
      </w:tabs>
      <w:ind w:right="360"/>
      <w:jc w:val="right"/>
    </w:pPr>
  </w:p>
  <w:p w14:paraId="5BF06615" w14:textId="77777777" w:rsidR="00522189" w:rsidRPr="00633683" w:rsidRDefault="00544195" w:rsidP="006D7F6D">
    <w:pPr>
      <w:pStyle w:val="Header"/>
      <w:tabs>
        <w:tab w:val="clear" w:pos="9360"/>
        <w:tab w:val="right" w:pos="9810"/>
      </w:tabs>
      <w:ind w:right="360"/>
      <w:jc w:val="right"/>
    </w:pPr>
    <w:r>
      <w:rPr>
        <w:noProof/>
      </w:rPr>
      <mc:AlternateContent>
        <mc:Choice Requires="wps">
          <w:drawing>
            <wp:anchor distT="0" distB="0" distL="114300" distR="114300" simplePos="0" relativeHeight="251657728" behindDoc="0" locked="0" layoutInCell="1" allowOverlap="1" wp14:anchorId="0854C195" wp14:editId="07777777">
              <wp:simplePos x="0" y="0"/>
              <wp:positionH relativeFrom="column">
                <wp:posOffset>-685800</wp:posOffset>
              </wp:positionH>
              <wp:positionV relativeFrom="paragraph">
                <wp:posOffset>41275</wp:posOffset>
              </wp:positionV>
              <wp:extent cx="8229600" cy="0"/>
              <wp:effectExtent l="9525" t="12700" r="9525" b="63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0" cy="0"/>
                      </a:xfrm>
                      <a:prstGeom prst="line">
                        <a:avLst/>
                      </a:prstGeom>
                      <a:noFill/>
                      <a:ln w="12700">
                        <a:solidFill>
                          <a:srgbClr val="17365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xmlns:w15="http://schemas.microsoft.com/office/word/2012/wordml" xmlns:mv="urn:schemas-microsoft-com:mac:vml" xmlns:mo="http://schemas.microsoft.com/office/mac/office/2008/main">
          <w:pict w14:anchorId="4D2074E6">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17365d" strokeweight="1pt" from="-54pt,3.25pt" to="594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">
              <v:fill o:detectmouseclick="t"/>
              <v:shadow opacity="22938f" offset="0"/>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56FF5" w14:textId="77777777" w:rsidR="00540D4A" w:rsidRDefault="00540D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073A"/>
    <w:multiLevelType w:val="hybridMultilevel"/>
    <w:tmpl w:val="C3A2C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60375"/>
    <w:multiLevelType w:val="hybridMultilevel"/>
    <w:tmpl w:val="89A64C64"/>
    <w:lvl w:ilvl="0" w:tplc="F8F6A346">
      <w:start w:val="1"/>
      <w:numFmt w:val="bullet"/>
      <w:lvlText w:val=""/>
      <w:lvlJc w:val="left"/>
      <w:pPr>
        <w:tabs>
          <w:tab w:val="num" w:pos="720"/>
        </w:tabs>
        <w:ind w:left="720" w:hanging="360"/>
      </w:pPr>
      <w:rPr>
        <w:rFonts w:ascii="Wingdings 2" w:hAnsi="Wingdings 2" w:hint="default"/>
      </w:rPr>
    </w:lvl>
    <w:lvl w:ilvl="1" w:tplc="5BA086A2" w:tentative="1">
      <w:start w:val="1"/>
      <w:numFmt w:val="bullet"/>
      <w:lvlText w:val=""/>
      <w:lvlJc w:val="left"/>
      <w:pPr>
        <w:tabs>
          <w:tab w:val="num" w:pos="1440"/>
        </w:tabs>
        <w:ind w:left="1440" w:hanging="360"/>
      </w:pPr>
      <w:rPr>
        <w:rFonts w:ascii="Wingdings 2" w:hAnsi="Wingdings 2" w:hint="default"/>
      </w:rPr>
    </w:lvl>
    <w:lvl w:ilvl="2" w:tplc="77883F48" w:tentative="1">
      <w:start w:val="1"/>
      <w:numFmt w:val="bullet"/>
      <w:lvlText w:val=""/>
      <w:lvlJc w:val="left"/>
      <w:pPr>
        <w:tabs>
          <w:tab w:val="num" w:pos="2160"/>
        </w:tabs>
        <w:ind w:left="2160" w:hanging="360"/>
      </w:pPr>
      <w:rPr>
        <w:rFonts w:ascii="Wingdings 2" w:hAnsi="Wingdings 2" w:hint="default"/>
      </w:rPr>
    </w:lvl>
    <w:lvl w:ilvl="3" w:tplc="401244CE" w:tentative="1">
      <w:start w:val="1"/>
      <w:numFmt w:val="bullet"/>
      <w:lvlText w:val=""/>
      <w:lvlJc w:val="left"/>
      <w:pPr>
        <w:tabs>
          <w:tab w:val="num" w:pos="2880"/>
        </w:tabs>
        <w:ind w:left="2880" w:hanging="360"/>
      </w:pPr>
      <w:rPr>
        <w:rFonts w:ascii="Wingdings 2" w:hAnsi="Wingdings 2" w:hint="default"/>
      </w:rPr>
    </w:lvl>
    <w:lvl w:ilvl="4" w:tplc="2188E3A6" w:tentative="1">
      <w:start w:val="1"/>
      <w:numFmt w:val="bullet"/>
      <w:lvlText w:val=""/>
      <w:lvlJc w:val="left"/>
      <w:pPr>
        <w:tabs>
          <w:tab w:val="num" w:pos="3600"/>
        </w:tabs>
        <w:ind w:left="3600" w:hanging="360"/>
      </w:pPr>
      <w:rPr>
        <w:rFonts w:ascii="Wingdings 2" w:hAnsi="Wingdings 2" w:hint="default"/>
      </w:rPr>
    </w:lvl>
    <w:lvl w:ilvl="5" w:tplc="1728BA52" w:tentative="1">
      <w:start w:val="1"/>
      <w:numFmt w:val="bullet"/>
      <w:lvlText w:val=""/>
      <w:lvlJc w:val="left"/>
      <w:pPr>
        <w:tabs>
          <w:tab w:val="num" w:pos="4320"/>
        </w:tabs>
        <w:ind w:left="4320" w:hanging="360"/>
      </w:pPr>
      <w:rPr>
        <w:rFonts w:ascii="Wingdings 2" w:hAnsi="Wingdings 2" w:hint="default"/>
      </w:rPr>
    </w:lvl>
    <w:lvl w:ilvl="6" w:tplc="7D8C01BA" w:tentative="1">
      <w:start w:val="1"/>
      <w:numFmt w:val="bullet"/>
      <w:lvlText w:val=""/>
      <w:lvlJc w:val="left"/>
      <w:pPr>
        <w:tabs>
          <w:tab w:val="num" w:pos="5040"/>
        </w:tabs>
        <w:ind w:left="5040" w:hanging="360"/>
      </w:pPr>
      <w:rPr>
        <w:rFonts w:ascii="Wingdings 2" w:hAnsi="Wingdings 2" w:hint="default"/>
      </w:rPr>
    </w:lvl>
    <w:lvl w:ilvl="7" w:tplc="A774B6BE" w:tentative="1">
      <w:start w:val="1"/>
      <w:numFmt w:val="bullet"/>
      <w:lvlText w:val=""/>
      <w:lvlJc w:val="left"/>
      <w:pPr>
        <w:tabs>
          <w:tab w:val="num" w:pos="5760"/>
        </w:tabs>
        <w:ind w:left="5760" w:hanging="360"/>
      </w:pPr>
      <w:rPr>
        <w:rFonts w:ascii="Wingdings 2" w:hAnsi="Wingdings 2" w:hint="default"/>
      </w:rPr>
    </w:lvl>
    <w:lvl w:ilvl="8" w:tplc="45342C34" w:tentative="1">
      <w:start w:val="1"/>
      <w:numFmt w:val="bullet"/>
      <w:lvlText w:val=""/>
      <w:lvlJc w:val="left"/>
      <w:pPr>
        <w:tabs>
          <w:tab w:val="num" w:pos="6480"/>
        </w:tabs>
        <w:ind w:left="6480" w:hanging="360"/>
      </w:pPr>
      <w:rPr>
        <w:rFonts w:ascii="Wingdings 2" w:hAnsi="Wingdings 2" w:hint="default"/>
      </w:rPr>
    </w:lvl>
  </w:abstractNum>
  <w:abstractNum w:abstractNumId="2">
    <w:nsid w:val="04CE0CD1"/>
    <w:multiLevelType w:val="hybridMultilevel"/>
    <w:tmpl w:val="E31A1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83167A"/>
    <w:multiLevelType w:val="hybridMultilevel"/>
    <w:tmpl w:val="148A6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7B3E34"/>
    <w:multiLevelType w:val="hybridMultilevel"/>
    <w:tmpl w:val="12D61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62554"/>
    <w:multiLevelType w:val="hybridMultilevel"/>
    <w:tmpl w:val="A7804EF6"/>
    <w:lvl w:ilvl="0" w:tplc="0409000F">
      <w:start w:val="1"/>
      <w:numFmt w:val="decimal"/>
      <w:pStyle w:val="ListBulle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67473F8"/>
    <w:multiLevelType w:val="hybridMultilevel"/>
    <w:tmpl w:val="3A24D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403940"/>
    <w:multiLevelType w:val="hybridMultilevel"/>
    <w:tmpl w:val="00B67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52164CA"/>
    <w:multiLevelType w:val="hybridMultilevel"/>
    <w:tmpl w:val="C546A188"/>
    <w:lvl w:ilvl="0" w:tplc="839806AC">
      <w:start w:val="1"/>
      <w:numFmt w:val="decimal"/>
      <w:lvlText w:val="%1."/>
      <w:lvlJc w:val="left"/>
      <w:pPr>
        <w:tabs>
          <w:tab w:val="num" w:pos="720"/>
        </w:tabs>
        <w:ind w:left="720" w:hanging="360"/>
      </w:pPr>
    </w:lvl>
    <w:lvl w:ilvl="1" w:tplc="6CCA0C44" w:tentative="1">
      <w:start w:val="1"/>
      <w:numFmt w:val="decimal"/>
      <w:lvlText w:val="%2."/>
      <w:lvlJc w:val="left"/>
      <w:pPr>
        <w:tabs>
          <w:tab w:val="num" w:pos="1440"/>
        </w:tabs>
        <w:ind w:left="1440" w:hanging="360"/>
      </w:pPr>
    </w:lvl>
    <w:lvl w:ilvl="2" w:tplc="CC1CD314" w:tentative="1">
      <w:start w:val="1"/>
      <w:numFmt w:val="decimal"/>
      <w:lvlText w:val="%3."/>
      <w:lvlJc w:val="left"/>
      <w:pPr>
        <w:tabs>
          <w:tab w:val="num" w:pos="2160"/>
        </w:tabs>
        <w:ind w:left="2160" w:hanging="360"/>
      </w:pPr>
    </w:lvl>
    <w:lvl w:ilvl="3" w:tplc="4A0ADD3A" w:tentative="1">
      <w:start w:val="1"/>
      <w:numFmt w:val="decimal"/>
      <w:lvlText w:val="%4."/>
      <w:lvlJc w:val="left"/>
      <w:pPr>
        <w:tabs>
          <w:tab w:val="num" w:pos="2880"/>
        </w:tabs>
        <w:ind w:left="2880" w:hanging="360"/>
      </w:pPr>
    </w:lvl>
    <w:lvl w:ilvl="4" w:tplc="A5564D60" w:tentative="1">
      <w:start w:val="1"/>
      <w:numFmt w:val="decimal"/>
      <w:lvlText w:val="%5."/>
      <w:lvlJc w:val="left"/>
      <w:pPr>
        <w:tabs>
          <w:tab w:val="num" w:pos="3600"/>
        </w:tabs>
        <w:ind w:left="3600" w:hanging="360"/>
      </w:pPr>
    </w:lvl>
    <w:lvl w:ilvl="5" w:tplc="E6A004B6" w:tentative="1">
      <w:start w:val="1"/>
      <w:numFmt w:val="decimal"/>
      <w:lvlText w:val="%6."/>
      <w:lvlJc w:val="left"/>
      <w:pPr>
        <w:tabs>
          <w:tab w:val="num" w:pos="4320"/>
        </w:tabs>
        <w:ind w:left="4320" w:hanging="360"/>
      </w:pPr>
    </w:lvl>
    <w:lvl w:ilvl="6" w:tplc="29389E36" w:tentative="1">
      <w:start w:val="1"/>
      <w:numFmt w:val="decimal"/>
      <w:lvlText w:val="%7."/>
      <w:lvlJc w:val="left"/>
      <w:pPr>
        <w:tabs>
          <w:tab w:val="num" w:pos="5040"/>
        </w:tabs>
        <w:ind w:left="5040" w:hanging="360"/>
      </w:pPr>
    </w:lvl>
    <w:lvl w:ilvl="7" w:tplc="2B4EDF08" w:tentative="1">
      <w:start w:val="1"/>
      <w:numFmt w:val="decimal"/>
      <w:lvlText w:val="%8."/>
      <w:lvlJc w:val="left"/>
      <w:pPr>
        <w:tabs>
          <w:tab w:val="num" w:pos="5760"/>
        </w:tabs>
        <w:ind w:left="5760" w:hanging="360"/>
      </w:pPr>
    </w:lvl>
    <w:lvl w:ilvl="8" w:tplc="EB825F5E" w:tentative="1">
      <w:start w:val="1"/>
      <w:numFmt w:val="decimal"/>
      <w:lvlText w:val="%9."/>
      <w:lvlJc w:val="left"/>
      <w:pPr>
        <w:tabs>
          <w:tab w:val="num" w:pos="6480"/>
        </w:tabs>
        <w:ind w:left="6480" w:hanging="360"/>
      </w:pPr>
    </w:lvl>
  </w:abstractNum>
  <w:abstractNum w:abstractNumId="9">
    <w:nsid w:val="3B0F6F89"/>
    <w:multiLevelType w:val="hybridMultilevel"/>
    <w:tmpl w:val="5B2E6A0C"/>
    <w:lvl w:ilvl="0" w:tplc="AB683F84">
      <w:start w:val="1"/>
      <w:numFmt w:val="decimal"/>
      <w:lvlText w:val="%1."/>
      <w:lvlJc w:val="left"/>
      <w:pPr>
        <w:tabs>
          <w:tab w:val="num" w:pos="450"/>
        </w:tabs>
        <w:ind w:left="450" w:hanging="360"/>
      </w:pPr>
    </w:lvl>
    <w:lvl w:ilvl="1" w:tplc="1A629A22" w:tentative="1">
      <w:start w:val="1"/>
      <w:numFmt w:val="decimal"/>
      <w:lvlText w:val="%2."/>
      <w:lvlJc w:val="left"/>
      <w:pPr>
        <w:tabs>
          <w:tab w:val="num" w:pos="1170"/>
        </w:tabs>
        <w:ind w:left="1170" w:hanging="360"/>
      </w:pPr>
    </w:lvl>
    <w:lvl w:ilvl="2" w:tplc="71880DA8" w:tentative="1">
      <w:start w:val="1"/>
      <w:numFmt w:val="decimal"/>
      <w:lvlText w:val="%3."/>
      <w:lvlJc w:val="left"/>
      <w:pPr>
        <w:tabs>
          <w:tab w:val="num" w:pos="1890"/>
        </w:tabs>
        <w:ind w:left="1890" w:hanging="360"/>
      </w:pPr>
    </w:lvl>
    <w:lvl w:ilvl="3" w:tplc="292AAB4C" w:tentative="1">
      <w:start w:val="1"/>
      <w:numFmt w:val="decimal"/>
      <w:lvlText w:val="%4."/>
      <w:lvlJc w:val="left"/>
      <w:pPr>
        <w:tabs>
          <w:tab w:val="num" w:pos="2610"/>
        </w:tabs>
        <w:ind w:left="2610" w:hanging="360"/>
      </w:pPr>
    </w:lvl>
    <w:lvl w:ilvl="4" w:tplc="2A02E216" w:tentative="1">
      <w:start w:val="1"/>
      <w:numFmt w:val="decimal"/>
      <w:lvlText w:val="%5."/>
      <w:lvlJc w:val="left"/>
      <w:pPr>
        <w:tabs>
          <w:tab w:val="num" w:pos="3330"/>
        </w:tabs>
        <w:ind w:left="3330" w:hanging="360"/>
      </w:pPr>
    </w:lvl>
    <w:lvl w:ilvl="5" w:tplc="1E2ABA8A" w:tentative="1">
      <w:start w:val="1"/>
      <w:numFmt w:val="decimal"/>
      <w:lvlText w:val="%6."/>
      <w:lvlJc w:val="left"/>
      <w:pPr>
        <w:tabs>
          <w:tab w:val="num" w:pos="4050"/>
        </w:tabs>
        <w:ind w:left="4050" w:hanging="360"/>
      </w:pPr>
    </w:lvl>
    <w:lvl w:ilvl="6" w:tplc="EAE27B34" w:tentative="1">
      <w:start w:val="1"/>
      <w:numFmt w:val="decimal"/>
      <w:lvlText w:val="%7."/>
      <w:lvlJc w:val="left"/>
      <w:pPr>
        <w:tabs>
          <w:tab w:val="num" w:pos="4770"/>
        </w:tabs>
        <w:ind w:left="4770" w:hanging="360"/>
      </w:pPr>
    </w:lvl>
    <w:lvl w:ilvl="7" w:tplc="06A8CA5E" w:tentative="1">
      <w:start w:val="1"/>
      <w:numFmt w:val="decimal"/>
      <w:lvlText w:val="%8."/>
      <w:lvlJc w:val="left"/>
      <w:pPr>
        <w:tabs>
          <w:tab w:val="num" w:pos="5490"/>
        </w:tabs>
        <w:ind w:left="5490" w:hanging="360"/>
      </w:pPr>
    </w:lvl>
    <w:lvl w:ilvl="8" w:tplc="0358C48E" w:tentative="1">
      <w:start w:val="1"/>
      <w:numFmt w:val="decimal"/>
      <w:lvlText w:val="%9."/>
      <w:lvlJc w:val="left"/>
      <w:pPr>
        <w:tabs>
          <w:tab w:val="num" w:pos="6210"/>
        </w:tabs>
        <w:ind w:left="6210" w:hanging="360"/>
      </w:pPr>
    </w:lvl>
  </w:abstractNum>
  <w:abstractNum w:abstractNumId="10">
    <w:nsid w:val="3D202224"/>
    <w:multiLevelType w:val="hybridMultilevel"/>
    <w:tmpl w:val="3620B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1505CE2"/>
    <w:multiLevelType w:val="hybridMultilevel"/>
    <w:tmpl w:val="7AF0C96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E25708"/>
    <w:multiLevelType w:val="hybridMultilevel"/>
    <w:tmpl w:val="497A3F10"/>
    <w:lvl w:ilvl="0" w:tplc="A6548BFE">
      <w:start w:val="1"/>
      <w:numFmt w:val="bullet"/>
      <w:lvlText w:val=""/>
      <w:lvlJc w:val="left"/>
      <w:pPr>
        <w:tabs>
          <w:tab w:val="num" w:pos="720"/>
        </w:tabs>
        <w:ind w:left="720" w:hanging="360"/>
      </w:pPr>
      <w:rPr>
        <w:rFonts w:ascii="Wingdings 2" w:hAnsi="Wingdings 2" w:hint="default"/>
      </w:rPr>
    </w:lvl>
    <w:lvl w:ilvl="1" w:tplc="153C1BA8" w:tentative="1">
      <w:start w:val="1"/>
      <w:numFmt w:val="bullet"/>
      <w:lvlText w:val=""/>
      <w:lvlJc w:val="left"/>
      <w:pPr>
        <w:tabs>
          <w:tab w:val="num" w:pos="1440"/>
        </w:tabs>
        <w:ind w:left="1440" w:hanging="360"/>
      </w:pPr>
      <w:rPr>
        <w:rFonts w:ascii="Wingdings 2" w:hAnsi="Wingdings 2" w:hint="default"/>
      </w:rPr>
    </w:lvl>
    <w:lvl w:ilvl="2" w:tplc="47001868" w:tentative="1">
      <w:start w:val="1"/>
      <w:numFmt w:val="bullet"/>
      <w:lvlText w:val=""/>
      <w:lvlJc w:val="left"/>
      <w:pPr>
        <w:tabs>
          <w:tab w:val="num" w:pos="2160"/>
        </w:tabs>
        <w:ind w:left="2160" w:hanging="360"/>
      </w:pPr>
      <w:rPr>
        <w:rFonts w:ascii="Wingdings 2" w:hAnsi="Wingdings 2" w:hint="default"/>
      </w:rPr>
    </w:lvl>
    <w:lvl w:ilvl="3" w:tplc="D6BC8858" w:tentative="1">
      <w:start w:val="1"/>
      <w:numFmt w:val="bullet"/>
      <w:lvlText w:val=""/>
      <w:lvlJc w:val="left"/>
      <w:pPr>
        <w:tabs>
          <w:tab w:val="num" w:pos="2880"/>
        </w:tabs>
        <w:ind w:left="2880" w:hanging="360"/>
      </w:pPr>
      <w:rPr>
        <w:rFonts w:ascii="Wingdings 2" w:hAnsi="Wingdings 2" w:hint="default"/>
      </w:rPr>
    </w:lvl>
    <w:lvl w:ilvl="4" w:tplc="186C4948" w:tentative="1">
      <w:start w:val="1"/>
      <w:numFmt w:val="bullet"/>
      <w:lvlText w:val=""/>
      <w:lvlJc w:val="left"/>
      <w:pPr>
        <w:tabs>
          <w:tab w:val="num" w:pos="3600"/>
        </w:tabs>
        <w:ind w:left="3600" w:hanging="360"/>
      </w:pPr>
      <w:rPr>
        <w:rFonts w:ascii="Wingdings 2" w:hAnsi="Wingdings 2" w:hint="default"/>
      </w:rPr>
    </w:lvl>
    <w:lvl w:ilvl="5" w:tplc="C4AEF716" w:tentative="1">
      <w:start w:val="1"/>
      <w:numFmt w:val="bullet"/>
      <w:lvlText w:val=""/>
      <w:lvlJc w:val="left"/>
      <w:pPr>
        <w:tabs>
          <w:tab w:val="num" w:pos="4320"/>
        </w:tabs>
        <w:ind w:left="4320" w:hanging="360"/>
      </w:pPr>
      <w:rPr>
        <w:rFonts w:ascii="Wingdings 2" w:hAnsi="Wingdings 2" w:hint="default"/>
      </w:rPr>
    </w:lvl>
    <w:lvl w:ilvl="6" w:tplc="AFAA81E0" w:tentative="1">
      <w:start w:val="1"/>
      <w:numFmt w:val="bullet"/>
      <w:lvlText w:val=""/>
      <w:lvlJc w:val="left"/>
      <w:pPr>
        <w:tabs>
          <w:tab w:val="num" w:pos="5040"/>
        </w:tabs>
        <w:ind w:left="5040" w:hanging="360"/>
      </w:pPr>
      <w:rPr>
        <w:rFonts w:ascii="Wingdings 2" w:hAnsi="Wingdings 2" w:hint="default"/>
      </w:rPr>
    </w:lvl>
    <w:lvl w:ilvl="7" w:tplc="1592ED1C" w:tentative="1">
      <w:start w:val="1"/>
      <w:numFmt w:val="bullet"/>
      <w:lvlText w:val=""/>
      <w:lvlJc w:val="left"/>
      <w:pPr>
        <w:tabs>
          <w:tab w:val="num" w:pos="5760"/>
        </w:tabs>
        <w:ind w:left="5760" w:hanging="360"/>
      </w:pPr>
      <w:rPr>
        <w:rFonts w:ascii="Wingdings 2" w:hAnsi="Wingdings 2" w:hint="default"/>
      </w:rPr>
    </w:lvl>
    <w:lvl w:ilvl="8" w:tplc="D0E8C988" w:tentative="1">
      <w:start w:val="1"/>
      <w:numFmt w:val="bullet"/>
      <w:lvlText w:val=""/>
      <w:lvlJc w:val="left"/>
      <w:pPr>
        <w:tabs>
          <w:tab w:val="num" w:pos="6480"/>
        </w:tabs>
        <w:ind w:left="6480" w:hanging="360"/>
      </w:pPr>
      <w:rPr>
        <w:rFonts w:ascii="Wingdings 2" w:hAnsi="Wingdings 2" w:hint="default"/>
      </w:rPr>
    </w:lvl>
  </w:abstractNum>
  <w:abstractNum w:abstractNumId="13">
    <w:nsid w:val="48047272"/>
    <w:multiLevelType w:val="hybridMultilevel"/>
    <w:tmpl w:val="F368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425B25"/>
    <w:multiLevelType w:val="hybridMultilevel"/>
    <w:tmpl w:val="E95ADA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4DDD62E7"/>
    <w:multiLevelType w:val="hybridMultilevel"/>
    <w:tmpl w:val="31981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7D4CAE"/>
    <w:multiLevelType w:val="hybridMultilevel"/>
    <w:tmpl w:val="E6BC7F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A664F97"/>
    <w:multiLevelType w:val="hybridMultilevel"/>
    <w:tmpl w:val="11BA7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BE41480"/>
    <w:multiLevelType w:val="hybridMultilevel"/>
    <w:tmpl w:val="2F14858C"/>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9">
    <w:nsid w:val="5DA133D8"/>
    <w:multiLevelType w:val="hybridMultilevel"/>
    <w:tmpl w:val="60EA4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7E21734"/>
    <w:multiLevelType w:val="hybridMultilevel"/>
    <w:tmpl w:val="D33A0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9E5333C"/>
    <w:multiLevelType w:val="hybridMultilevel"/>
    <w:tmpl w:val="647C5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B457849"/>
    <w:multiLevelType w:val="hybridMultilevel"/>
    <w:tmpl w:val="A716ABA6"/>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23">
    <w:nsid w:val="6EF5706A"/>
    <w:multiLevelType w:val="hybridMultilevel"/>
    <w:tmpl w:val="A484F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7"/>
  </w:num>
  <w:num w:numId="3">
    <w:abstractNumId w:val="5"/>
  </w:num>
  <w:num w:numId="4">
    <w:abstractNumId w:val="14"/>
  </w:num>
  <w:num w:numId="5">
    <w:abstractNumId w:val="6"/>
  </w:num>
  <w:num w:numId="6">
    <w:abstractNumId w:val="9"/>
  </w:num>
  <w:num w:numId="7">
    <w:abstractNumId w:val="0"/>
  </w:num>
  <w:num w:numId="8">
    <w:abstractNumId w:val="23"/>
  </w:num>
  <w:num w:numId="9">
    <w:abstractNumId w:val="3"/>
  </w:num>
  <w:num w:numId="10">
    <w:abstractNumId w:val="2"/>
  </w:num>
  <w:num w:numId="11">
    <w:abstractNumId w:val="4"/>
  </w:num>
  <w:num w:numId="12">
    <w:abstractNumId w:val="13"/>
  </w:num>
  <w:num w:numId="13">
    <w:abstractNumId w:val="11"/>
  </w:num>
  <w:num w:numId="14">
    <w:abstractNumId w:val="21"/>
  </w:num>
  <w:num w:numId="15">
    <w:abstractNumId w:val="7"/>
  </w:num>
  <w:num w:numId="16">
    <w:abstractNumId w:val="22"/>
  </w:num>
  <w:num w:numId="17">
    <w:abstractNumId w:val="15"/>
  </w:num>
  <w:num w:numId="18">
    <w:abstractNumId w:val="12"/>
  </w:num>
  <w:num w:numId="19">
    <w:abstractNumId w:val="18"/>
  </w:num>
  <w:num w:numId="20">
    <w:abstractNumId w:val="20"/>
  </w:num>
  <w:num w:numId="21">
    <w:abstractNumId w:val="19"/>
  </w:num>
  <w:num w:numId="22">
    <w:abstractNumId w:val="1"/>
  </w:num>
  <w:num w:numId="23">
    <w:abstractNumId w:val="8"/>
  </w:num>
  <w:num w:numId="24">
    <w:abstractNumId w:val="16"/>
  </w:num>
  <w:numIdMacAtCleanup w:val="10"/>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itlin Clancy">
    <w15:presenceInfo w15:providerId="Windows Live" w15:userId="256c9d9d5f8074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71D"/>
    <w:rsid w:val="000014EB"/>
    <w:rsid w:val="000132DD"/>
    <w:rsid w:val="00022A14"/>
    <w:rsid w:val="00024435"/>
    <w:rsid w:val="000336AD"/>
    <w:rsid w:val="0003625E"/>
    <w:rsid w:val="000375A9"/>
    <w:rsid w:val="000554C5"/>
    <w:rsid w:val="000809B5"/>
    <w:rsid w:val="000A0324"/>
    <w:rsid w:val="000B6B2B"/>
    <w:rsid w:val="000C066A"/>
    <w:rsid w:val="000D3670"/>
    <w:rsid w:val="000E63F1"/>
    <w:rsid w:val="000E642F"/>
    <w:rsid w:val="00102E50"/>
    <w:rsid w:val="00113F48"/>
    <w:rsid w:val="001305AD"/>
    <w:rsid w:val="00136FCB"/>
    <w:rsid w:val="00182356"/>
    <w:rsid w:val="00182BE8"/>
    <w:rsid w:val="001940CB"/>
    <w:rsid w:val="00197975"/>
    <w:rsid w:val="001A06D4"/>
    <w:rsid w:val="001A6C5E"/>
    <w:rsid w:val="001A7409"/>
    <w:rsid w:val="001C1531"/>
    <w:rsid w:val="001D6DDD"/>
    <w:rsid w:val="001E6E90"/>
    <w:rsid w:val="00223A35"/>
    <w:rsid w:val="00240DEE"/>
    <w:rsid w:val="00247A35"/>
    <w:rsid w:val="00253968"/>
    <w:rsid w:val="00263209"/>
    <w:rsid w:val="00263717"/>
    <w:rsid w:val="00272D15"/>
    <w:rsid w:val="00295FC4"/>
    <w:rsid w:val="002A2723"/>
    <w:rsid w:val="002A47E8"/>
    <w:rsid w:val="002B5E69"/>
    <w:rsid w:val="002C2C5C"/>
    <w:rsid w:val="002C3A9C"/>
    <w:rsid w:val="002C4B4E"/>
    <w:rsid w:val="002D3738"/>
    <w:rsid w:val="002E0F7D"/>
    <w:rsid w:val="002E1ED3"/>
    <w:rsid w:val="002E5BEE"/>
    <w:rsid w:val="00302E58"/>
    <w:rsid w:val="00353262"/>
    <w:rsid w:val="00380E68"/>
    <w:rsid w:val="003874E2"/>
    <w:rsid w:val="003A783B"/>
    <w:rsid w:val="003D171D"/>
    <w:rsid w:val="003D4A37"/>
    <w:rsid w:val="003E4C40"/>
    <w:rsid w:val="003E6163"/>
    <w:rsid w:val="003F2A0E"/>
    <w:rsid w:val="00402EF2"/>
    <w:rsid w:val="004036C9"/>
    <w:rsid w:val="00441298"/>
    <w:rsid w:val="00445E69"/>
    <w:rsid w:val="004530C9"/>
    <w:rsid w:val="00453258"/>
    <w:rsid w:val="00463ACF"/>
    <w:rsid w:val="00467DFA"/>
    <w:rsid w:val="004A580B"/>
    <w:rsid w:val="004B6D4D"/>
    <w:rsid w:val="004C2EAE"/>
    <w:rsid w:val="004E047C"/>
    <w:rsid w:val="004E112F"/>
    <w:rsid w:val="004E5FD8"/>
    <w:rsid w:val="004F1393"/>
    <w:rsid w:val="00501452"/>
    <w:rsid w:val="00512EF6"/>
    <w:rsid w:val="00522189"/>
    <w:rsid w:val="00540372"/>
    <w:rsid w:val="00540D4A"/>
    <w:rsid w:val="00543C4B"/>
    <w:rsid w:val="00544195"/>
    <w:rsid w:val="00544417"/>
    <w:rsid w:val="0054783D"/>
    <w:rsid w:val="005A09B6"/>
    <w:rsid w:val="005C2A6F"/>
    <w:rsid w:val="005F208F"/>
    <w:rsid w:val="005F43DB"/>
    <w:rsid w:val="00633683"/>
    <w:rsid w:val="00642109"/>
    <w:rsid w:val="006430D9"/>
    <w:rsid w:val="00664EEE"/>
    <w:rsid w:val="00670A01"/>
    <w:rsid w:val="00677790"/>
    <w:rsid w:val="006A151B"/>
    <w:rsid w:val="006B047F"/>
    <w:rsid w:val="006D06BF"/>
    <w:rsid w:val="006D3E66"/>
    <w:rsid w:val="006D7F6D"/>
    <w:rsid w:val="006E786A"/>
    <w:rsid w:val="006F20BE"/>
    <w:rsid w:val="006F44A5"/>
    <w:rsid w:val="006F76BE"/>
    <w:rsid w:val="00701C4F"/>
    <w:rsid w:val="007430EF"/>
    <w:rsid w:val="00747F20"/>
    <w:rsid w:val="00750990"/>
    <w:rsid w:val="0075136D"/>
    <w:rsid w:val="00764E0C"/>
    <w:rsid w:val="007915B7"/>
    <w:rsid w:val="007A7BB6"/>
    <w:rsid w:val="007D21E0"/>
    <w:rsid w:val="007D6EEA"/>
    <w:rsid w:val="007E5CF1"/>
    <w:rsid w:val="00815072"/>
    <w:rsid w:val="008320C5"/>
    <w:rsid w:val="00835457"/>
    <w:rsid w:val="00842E87"/>
    <w:rsid w:val="00846801"/>
    <w:rsid w:val="00851332"/>
    <w:rsid w:val="008723C0"/>
    <w:rsid w:val="00880AE6"/>
    <w:rsid w:val="00881565"/>
    <w:rsid w:val="008856CF"/>
    <w:rsid w:val="008A07F8"/>
    <w:rsid w:val="008B2B32"/>
    <w:rsid w:val="008B5810"/>
    <w:rsid w:val="008C7124"/>
    <w:rsid w:val="008D3E05"/>
    <w:rsid w:val="00941BBE"/>
    <w:rsid w:val="00946EDF"/>
    <w:rsid w:val="00953E2C"/>
    <w:rsid w:val="00963E92"/>
    <w:rsid w:val="00972A15"/>
    <w:rsid w:val="0098185A"/>
    <w:rsid w:val="00987888"/>
    <w:rsid w:val="00996D41"/>
    <w:rsid w:val="009B5ABF"/>
    <w:rsid w:val="009B5B20"/>
    <w:rsid w:val="009E0B07"/>
    <w:rsid w:val="00A02B3D"/>
    <w:rsid w:val="00A11C72"/>
    <w:rsid w:val="00A2157C"/>
    <w:rsid w:val="00A31642"/>
    <w:rsid w:val="00A35E5F"/>
    <w:rsid w:val="00A5260D"/>
    <w:rsid w:val="00A66275"/>
    <w:rsid w:val="00A774CF"/>
    <w:rsid w:val="00A820D0"/>
    <w:rsid w:val="00A85A08"/>
    <w:rsid w:val="00AB5002"/>
    <w:rsid w:val="00AC7706"/>
    <w:rsid w:val="00AE77BE"/>
    <w:rsid w:val="00B332B9"/>
    <w:rsid w:val="00B5510D"/>
    <w:rsid w:val="00B56772"/>
    <w:rsid w:val="00B56F06"/>
    <w:rsid w:val="00B7510C"/>
    <w:rsid w:val="00B96AD9"/>
    <w:rsid w:val="00BA09B5"/>
    <w:rsid w:val="00BB36ED"/>
    <w:rsid w:val="00BB382B"/>
    <w:rsid w:val="00C02C00"/>
    <w:rsid w:val="00C07FCE"/>
    <w:rsid w:val="00C2138E"/>
    <w:rsid w:val="00C24603"/>
    <w:rsid w:val="00C46543"/>
    <w:rsid w:val="00C6743B"/>
    <w:rsid w:val="00C67ADB"/>
    <w:rsid w:val="00C770D6"/>
    <w:rsid w:val="00CA0FAB"/>
    <w:rsid w:val="00CB2AA7"/>
    <w:rsid w:val="00CC4F45"/>
    <w:rsid w:val="00CD79C1"/>
    <w:rsid w:val="00CE11C1"/>
    <w:rsid w:val="00CF0AE6"/>
    <w:rsid w:val="00D15EB0"/>
    <w:rsid w:val="00D32F53"/>
    <w:rsid w:val="00D36AF5"/>
    <w:rsid w:val="00D46152"/>
    <w:rsid w:val="00D51C32"/>
    <w:rsid w:val="00D95052"/>
    <w:rsid w:val="00DB6FAD"/>
    <w:rsid w:val="00DC54CB"/>
    <w:rsid w:val="00E03658"/>
    <w:rsid w:val="00E272B9"/>
    <w:rsid w:val="00E7605D"/>
    <w:rsid w:val="00E8798E"/>
    <w:rsid w:val="00E90E08"/>
    <w:rsid w:val="00EA1B90"/>
    <w:rsid w:val="00EA4732"/>
    <w:rsid w:val="00EA518B"/>
    <w:rsid w:val="00EC3F0F"/>
    <w:rsid w:val="00F00B41"/>
    <w:rsid w:val="00F03457"/>
    <w:rsid w:val="00F0451C"/>
    <w:rsid w:val="00F069F8"/>
    <w:rsid w:val="00F325C1"/>
    <w:rsid w:val="00F36FED"/>
    <w:rsid w:val="00F41C3A"/>
    <w:rsid w:val="00F44827"/>
    <w:rsid w:val="00F44C55"/>
    <w:rsid w:val="00F7521B"/>
    <w:rsid w:val="00F8293F"/>
    <w:rsid w:val="00F872A5"/>
    <w:rsid w:val="00F97379"/>
    <w:rsid w:val="00FB7E7C"/>
    <w:rsid w:val="00FC2F23"/>
    <w:rsid w:val="00FC6829"/>
    <w:rsid w:val="00FD2B25"/>
    <w:rsid w:val="00FF135E"/>
    <w:rsid w:val="734107B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191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85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171D"/>
    <w:pPr>
      <w:tabs>
        <w:tab w:val="center" w:pos="4680"/>
        <w:tab w:val="right" w:pos="9360"/>
      </w:tabs>
    </w:pPr>
  </w:style>
  <w:style w:type="character" w:customStyle="1" w:styleId="HeaderChar">
    <w:name w:val="Header Char"/>
    <w:basedOn w:val="DefaultParagraphFont"/>
    <w:link w:val="Header"/>
    <w:uiPriority w:val="99"/>
    <w:locked/>
    <w:rsid w:val="003D171D"/>
    <w:rPr>
      <w:rFonts w:cs="Times New Roman"/>
    </w:rPr>
  </w:style>
  <w:style w:type="paragraph" w:styleId="Footer">
    <w:name w:val="footer"/>
    <w:basedOn w:val="Normal"/>
    <w:link w:val="FooterChar"/>
    <w:uiPriority w:val="99"/>
    <w:semiHidden/>
    <w:rsid w:val="003D171D"/>
    <w:pPr>
      <w:tabs>
        <w:tab w:val="center" w:pos="4680"/>
        <w:tab w:val="right" w:pos="9360"/>
      </w:tabs>
    </w:pPr>
  </w:style>
  <w:style w:type="character" w:customStyle="1" w:styleId="FooterChar">
    <w:name w:val="Footer Char"/>
    <w:basedOn w:val="DefaultParagraphFont"/>
    <w:link w:val="Footer"/>
    <w:uiPriority w:val="99"/>
    <w:semiHidden/>
    <w:locked/>
    <w:rsid w:val="003D171D"/>
    <w:rPr>
      <w:rFonts w:cs="Times New Roman"/>
    </w:rPr>
  </w:style>
  <w:style w:type="paragraph" w:styleId="ListParagraph">
    <w:name w:val="List Paragraph"/>
    <w:basedOn w:val="Normal"/>
    <w:uiPriority w:val="99"/>
    <w:qFormat/>
    <w:rsid w:val="003D171D"/>
    <w:pPr>
      <w:ind w:left="720"/>
      <w:contextualSpacing/>
    </w:pPr>
  </w:style>
  <w:style w:type="table" w:styleId="TableGrid">
    <w:name w:val="Table Grid"/>
    <w:basedOn w:val="TableNormal"/>
    <w:uiPriority w:val="99"/>
    <w:rsid w:val="001A06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rsid w:val="00EA4732"/>
    <w:rPr>
      <w:rFonts w:cs="Times New Roman"/>
    </w:rPr>
  </w:style>
  <w:style w:type="table" w:styleId="MediumGrid3-Accent3">
    <w:name w:val="Medium Grid 3 Accent 3"/>
    <w:basedOn w:val="TableNormal"/>
    <w:uiPriority w:val="99"/>
    <w:rsid w:val="00A35E5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ListBullet">
    <w:name w:val="List Bullet"/>
    <w:basedOn w:val="Normal"/>
    <w:uiPriority w:val="99"/>
    <w:rsid w:val="004A580B"/>
    <w:pPr>
      <w:numPr>
        <w:numId w:val="3"/>
      </w:numPr>
      <w:tabs>
        <w:tab w:val="num" w:pos="360"/>
      </w:tabs>
      <w:ind w:left="360"/>
      <w:contextualSpacing/>
    </w:pPr>
  </w:style>
  <w:style w:type="paragraph" w:styleId="BalloonText">
    <w:name w:val="Balloon Text"/>
    <w:basedOn w:val="Normal"/>
    <w:link w:val="BalloonTextChar"/>
    <w:uiPriority w:val="99"/>
    <w:semiHidden/>
    <w:rsid w:val="003D4A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4A37"/>
    <w:rPr>
      <w:rFonts w:ascii="Tahoma" w:hAnsi="Tahoma" w:cs="Tahoma"/>
      <w:sz w:val="16"/>
      <w:szCs w:val="16"/>
    </w:rPr>
  </w:style>
  <w:style w:type="character" w:styleId="Hyperlink">
    <w:name w:val="Hyperlink"/>
    <w:basedOn w:val="DefaultParagraphFont"/>
    <w:uiPriority w:val="99"/>
    <w:semiHidden/>
    <w:rsid w:val="00353262"/>
    <w:rPr>
      <w:rFonts w:cs="Times New Roman"/>
      <w:color w:val="0000FF"/>
      <w:u w:val="single"/>
    </w:rPr>
  </w:style>
  <w:style w:type="paragraph" w:styleId="NormalWeb">
    <w:name w:val="Normal (Web)"/>
    <w:basedOn w:val="Normal"/>
    <w:uiPriority w:val="99"/>
    <w:unhideWhenUsed/>
    <w:rsid w:val="002E5BEE"/>
    <w:pPr>
      <w:spacing w:before="100" w:beforeAutospacing="1" w:after="100" w:afterAutospacing="1"/>
    </w:pPr>
    <w:rPr>
      <w:rFonts w:ascii="Times New Roman" w:eastAsia="Times New Roman" w:hAnsi="Times New Roman"/>
      <w:sz w:val="24"/>
      <w:szCs w:val="24"/>
    </w:rPr>
  </w:style>
  <w:style w:type="paragraph" w:customStyle="1" w:styleId="CellTxtL">
    <w:name w:val="CellTxtL"/>
    <w:basedOn w:val="Normal"/>
    <w:rsid w:val="002C4B4E"/>
    <w:pPr>
      <w:spacing w:before="120" w:after="60"/>
      <w:ind w:left="72"/>
    </w:pPr>
    <w:rPr>
      <w:rFonts w:ascii="Verdana" w:eastAsia="Times New Roman" w:hAnsi="Verdana" w:cs="Verdana"/>
      <w:sz w:val="16"/>
      <w:szCs w:val="16"/>
    </w:rPr>
  </w:style>
  <w:style w:type="paragraph" w:customStyle="1" w:styleId="ColHdL">
    <w:name w:val="ColHdL"/>
    <w:basedOn w:val="Normal"/>
    <w:rsid w:val="002C4B4E"/>
    <w:pPr>
      <w:spacing w:before="120" w:after="60"/>
      <w:ind w:left="72"/>
    </w:pPr>
    <w:rPr>
      <w:rFonts w:ascii="Verdana" w:eastAsia="Times New Roman" w:hAnsi="Verdana" w:cs="Verdana"/>
      <w:b/>
      <w:bCs/>
      <w:sz w:val="18"/>
      <w:szCs w:val="18"/>
    </w:rPr>
  </w:style>
  <w:style w:type="paragraph" w:customStyle="1" w:styleId="TableTitle">
    <w:name w:val="TableTitle"/>
    <w:basedOn w:val="Normal"/>
    <w:rsid w:val="002C4B4E"/>
    <w:pPr>
      <w:spacing w:before="240" w:after="240"/>
    </w:pPr>
    <w:rPr>
      <w:rFonts w:ascii="Verdana" w:eastAsia="Times New Roman" w:hAnsi="Verdana" w:cs="Verdana"/>
      <w:b/>
      <w:sz w:val="20"/>
      <w:szCs w:val="28"/>
    </w:rPr>
  </w:style>
  <w:style w:type="paragraph" w:customStyle="1" w:styleId="ColHdL2">
    <w:name w:val="ColHdL2"/>
    <w:basedOn w:val="Normal"/>
    <w:qFormat/>
    <w:rsid w:val="002C4B4E"/>
    <w:pPr>
      <w:spacing w:before="120" w:after="60"/>
      <w:ind w:left="72"/>
    </w:pPr>
    <w:rPr>
      <w:rFonts w:ascii="Verdana" w:eastAsia="Times New Roman" w:hAnsi="Verdana" w:cs="Verdana"/>
      <w:b/>
      <w:bCs/>
      <w:color w:val="262626"/>
      <w:sz w:val="18"/>
      <w:szCs w:val="18"/>
      <w14:shadow w14:blurRad="50800" w14:dist="38100" w14:dir="2700000" w14:sx="100000" w14:sy="100000" w14:kx="0" w14:ky="0" w14:algn="tl">
        <w14:srgbClr w14:val="000000">
          <w14:alpha w14:val="60000"/>
        </w14:srgbClr>
      </w14:shadow>
    </w:rPr>
  </w:style>
  <w:style w:type="paragraph" w:customStyle="1" w:styleId="ColHdL7">
    <w:name w:val="ColHdL7"/>
    <w:basedOn w:val="ColHdL2"/>
    <w:qFormat/>
    <w:rsid w:val="002C4B4E"/>
    <w:rPr>
      <w:shadow/>
      <w14:shadow w14:blurRad="0" w14:dist="0" w14:dir="0" w14:sx="0" w14:sy="0" w14:kx="0" w14:ky="0" w14:algn="none">
        <w14:srgbClr w14:val="000000"/>
      </w14:shadow>
    </w:rPr>
  </w:style>
  <w:style w:type="paragraph" w:customStyle="1" w:styleId="Critique">
    <w:name w:val="Critique"/>
    <w:basedOn w:val="Normal"/>
    <w:rsid w:val="00A820D0"/>
    <w:pPr>
      <w:spacing w:before="120" w:after="120" w:line="320" w:lineRule="exact"/>
    </w:pPr>
    <w:rPr>
      <w:rFonts w:ascii="Verdana" w:eastAsia="Times New Roman" w:hAnsi="Verdana"/>
      <w:sz w:val="20"/>
      <w:szCs w:val="24"/>
    </w:rPr>
  </w:style>
  <w:style w:type="character" w:styleId="FollowedHyperlink">
    <w:name w:val="FollowedHyperlink"/>
    <w:basedOn w:val="DefaultParagraphFont"/>
    <w:uiPriority w:val="99"/>
    <w:semiHidden/>
    <w:unhideWhenUsed/>
    <w:rsid w:val="00463A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85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171D"/>
    <w:pPr>
      <w:tabs>
        <w:tab w:val="center" w:pos="4680"/>
        <w:tab w:val="right" w:pos="9360"/>
      </w:tabs>
    </w:pPr>
  </w:style>
  <w:style w:type="character" w:customStyle="1" w:styleId="HeaderChar">
    <w:name w:val="Header Char"/>
    <w:basedOn w:val="DefaultParagraphFont"/>
    <w:link w:val="Header"/>
    <w:uiPriority w:val="99"/>
    <w:locked/>
    <w:rsid w:val="003D171D"/>
    <w:rPr>
      <w:rFonts w:cs="Times New Roman"/>
    </w:rPr>
  </w:style>
  <w:style w:type="paragraph" w:styleId="Footer">
    <w:name w:val="footer"/>
    <w:basedOn w:val="Normal"/>
    <w:link w:val="FooterChar"/>
    <w:uiPriority w:val="99"/>
    <w:semiHidden/>
    <w:rsid w:val="003D171D"/>
    <w:pPr>
      <w:tabs>
        <w:tab w:val="center" w:pos="4680"/>
        <w:tab w:val="right" w:pos="9360"/>
      </w:tabs>
    </w:pPr>
  </w:style>
  <w:style w:type="character" w:customStyle="1" w:styleId="FooterChar">
    <w:name w:val="Footer Char"/>
    <w:basedOn w:val="DefaultParagraphFont"/>
    <w:link w:val="Footer"/>
    <w:uiPriority w:val="99"/>
    <w:semiHidden/>
    <w:locked/>
    <w:rsid w:val="003D171D"/>
    <w:rPr>
      <w:rFonts w:cs="Times New Roman"/>
    </w:rPr>
  </w:style>
  <w:style w:type="paragraph" w:styleId="ListParagraph">
    <w:name w:val="List Paragraph"/>
    <w:basedOn w:val="Normal"/>
    <w:uiPriority w:val="99"/>
    <w:qFormat/>
    <w:rsid w:val="003D171D"/>
    <w:pPr>
      <w:ind w:left="720"/>
      <w:contextualSpacing/>
    </w:pPr>
  </w:style>
  <w:style w:type="table" w:styleId="TableGrid">
    <w:name w:val="Table Grid"/>
    <w:basedOn w:val="TableNormal"/>
    <w:uiPriority w:val="99"/>
    <w:rsid w:val="001A06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rsid w:val="00EA4732"/>
    <w:rPr>
      <w:rFonts w:cs="Times New Roman"/>
    </w:rPr>
  </w:style>
  <w:style w:type="table" w:styleId="MediumGrid3-Accent3">
    <w:name w:val="Medium Grid 3 Accent 3"/>
    <w:basedOn w:val="TableNormal"/>
    <w:uiPriority w:val="99"/>
    <w:rsid w:val="00A35E5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ListBullet">
    <w:name w:val="List Bullet"/>
    <w:basedOn w:val="Normal"/>
    <w:uiPriority w:val="99"/>
    <w:rsid w:val="004A580B"/>
    <w:pPr>
      <w:numPr>
        <w:numId w:val="3"/>
      </w:numPr>
      <w:tabs>
        <w:tab w:val="num" w:pos="360"/>
      </w:tabs>
      <w:ind w:left="360"/>
      <w:contextualSpacing/>
    </w:pPr>
  </w:style>
  <w:style w:type="paragraph" w:styleId="BalloonText">
    <w:name w:val="Balloon Text"/>
    <w:basedOn w:val="Normal"/>
    <w:link w:val="BalloonTextChar"/>
    <w:uiPriority w:val="99"/>
    <w:semiHidden/>
    <w:rsid w:val="003D4A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4A37"/>
    <w:rPr>
      <w:rFonts w:ascii="Tahoma" w:hAnsi="Tahoma" w:cs="Tahoma"/>
      <w:sz w:val="16"/>
      <w:szCs w:val="16"/>
    </w:rPr>
  </w:style>
  <w:style w:type="character" w:styleId="Hyperlink">
    <w:name w:val="Hyperlink"/>
    <w:basedOn w:val="DefaultParagraphFont"/>
    <w:uiPriority w:val="99"/>
    <w:semiHidden/>
    <w:rsid w:val="00353262"/>
    <w:rPr>
      <w:rFonts w:cs="Times New Roman"/>
      <w:color w:val="0000FF"/>
      <w:u w:val="single"/>
    </w:rPr>
  </w:style>
  <w:style w:type="paragraph" w:styleId="NormalWeb">
    <w:name w:val="Normal (Web)"/>
    <w:basedOn w:val="Normal"/>
    <w:uiPriority w:val="99"/>
    <w:unhideWhenUsed/>
    <w:rsid w:val="002E5BEE"/>
    <w:pPr>
      <w:spacing w:before="100" w:beforeAutospacing="1" w:after="100" w:afterAutospacing="1"/>
    </w:pPr>
    <w:rPr>
      <w:rFonts w:ascii="Times New Roman" w:eastAsia="Times New Roman" w:hAnsi="Times New Roman"/>
      <w:sz w:val="24"/>
      <w:szCs w:val="24"/>
    </w:rPr>
  </w:style>
  <w:style w:type="paragraph" w:customStyle="1" w:styleId="CellTxtL">
    <w:name w:val="CellTxtL"/>
    <w:basedOn w:val="Normal"/>
    <w:rsid w:val="002C4B4E"/>
    <w:pPr>
      <w:spacing w:before="120" w:after="60"/>
      <w:ind w:left="72"/>
    </w:pPr>
    <w:rPr>
      <w:rFonts w:ascii="Verdana" w:eastAsia="Times New Roman" w:hAnsi="Verdana" w:cs="Verdana"/>
      <w:sz w:val="16"/>
      <w:szCs w:val="16"/>
    </w:rPr>
  </w:style>
  <w:style w:type="paragraph" w:customStyle="1" w:styleId="ColHdL">
    <w:name w:val="ColHdL"/>
    <w:basedOn w:val="Normal"/>
    <w:rsid w:val="002C4B4E"/>
    <w:pPr>
      <w:spacing w:before="120" w:after="60"/>
      <w:ind w:left="72"/>
    </w:pPr>
    <w:rPr>
      <w:rFonts w:ascii="Verdana" w:eastAsia="Times New Roman" w:hAnsi="Verdana" w:cs="Verdana"/>
      <w:b/>
      <w:bCs/>
      <w:sz w:val="18"/>
      <w:szCs w:val="18"/>
    </w:rPr>
  </w:style>
  <w:style w:type="paragraph" w:customStyle="1" w:styleId="TableTitle">
    <w:name w:val="TableTitle"/>
    <w:basedOn w:val="Normal"/>
    <w:rsid w:val="002C4B4E"/>
    <w:pPr>
      <w:spacing w:before="240" w:after="240"/>
    </w:pPr>
    <w:rPr>
      <w:rFonts w:ascii="Verdana" w:eastAsia="Times New Roman" w:hAnsi="Verdana" w:cs="Verdana"/>
      <w:b/>
      <w:sz w:val="20"/>
      <w:szCs w:val="28"/>
    </w:rPr>
  </w:style>
  <w:style w:type="paragraph" w:customStyle="1" w:styleId="ColHdL2">
    <w:name w:val="ColHdL2"/>
    <w:basedOn w:val="Normal"/>
    <w:qFormat/>
    <w:rsid w:val="002C4B4E"/>
    <w:pPr>
      <w:spacing w:before="120" w:after="60"/>
      <w:ind w:left="72"/>
    </w:pPr>
    <w:rPr>
      <w:rFonts w:ascii="Verdana" w:eastAsia="Times New Roman" w:hAnsi="Verdana" w:cs="Verdana"/>
      <w:b/>
      <w:bCs/>
      <w:color w:val="262626"/>
      <w:sz w:val="18"/>
      <w:szCs w:val="18"/>
      <w14:shadow w14:blurRad="50800" w14:dist="38100" w14:dir="2700000" w14:sx="100000" w14:sy="100000" w14:kx="0" w14:ky="0" w14:algn="tl">
        <w14:srgbClr w14:val="000000">
          <w14:alpha w14:val="60000"/>
        </w14:srgbClr>
      </w14:shadow>
    </w:rPr>
  </w:style>
  <w:style w:type="paragraph" w:customStyle="1" w:styleId="ColHdL7">
    <w:name w:val="ColHdL7"/>
    <w:basedOn w:val="ColHdL2"/>
    <w:qFormat/>
    <w:rsid w:val="002C4B4E"/>
    <w:rPr>
      <w:shadow/>
      <w14:shadow w14:blurRad="0" w14:dist="0" w14:dir="0" w14:sx="0" w14:sy="0" w14:kx="0" w14:ky="0" w14:algn="none">
        <w14:srgbClr w14:val="000000"/>
      </w14:shadow>
    </w:rPr>
  </w:style>
  <w:style w:type="paragraph" w:customStyle="1" w:styleId="Critique">
    <w:name w:val="Critique"/>
    <w:basedOn w:val="Normal"/>
    <w:rsid w:val="00A820D0"/>
    <w:pPr>
      <w:spacing w:before="120" w:after="120" w:line="320" w:lineRule="exact"/>
    </w:pPr>
    <w:rPr>
      <w:rFonts w:ascii="Verdana" w:eastAsia="Times New Roman" w:hAnsi="Verdana"/>
      <w:sz w:val="20"/>
      <w:szCs w:val="24"/>
    </w:rPr>
  </w:style>
  <w:style w:type="character" w:styleId="FollowedHyperlink">
    <w:name w:val="FollowedHyperlink"/>
    <w:basedOn w:val="DefaultParagraphFont"/>
    <w:uiPriority w:val="99"/>
    <w:semiHidden/>
    <w:unhideWhenUsed/>
    <w:rsid w:val="00463A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0937">
      <w:bodyDiv w:val="1"/>
      <w:marLeft w:val="0"/>
      <w:marRight w:val="0"/>
      <w:marTop w:val="0"/>
      <w:marBottom w:val="0"/>
      <w:divBdr>
        <w:top w:val="none" w:sz="0" w:space="0" w:color="auto"/>
        <w:left w:val="none" w:sz="0" w:space="0" w:color="auto"/>
        <w:bottom w:val="none" w:sz="0" w:space="0" w:color="auto"/>
        <w:right w:val="none" w:sz="0" w:space="0" w:color="auto"/>
      </w:divBdr>
      <w:divsChild>
        <w:div w:id="376201640">
          <w:marLeft w:val="547"/>
          <w:marRight w:val="0"/>
          <w:marTop w:val="140"/>
          <w:marBottom w:val="120"/>
          <w:divBdr>
            <w:top w:val="none" w:sz="0" w:space="0" w:color="auto"/>
            <w:left w:val="none" w:sz="0" w:space="0" w:color="auto"/>
            <w:bottom w:val="none" w:sz="0" w:space="0" w:color="auto"/>
            <w:right w:val="none" w:sz="0" w:space="0" w:color="auto"/>
          </w:divBdr>
        </w:div>
        <w:div w:id="158233131">
          <w:marLeft w:val="547"/>
          <w:marRight w:val="0"/>
          <w:marTop w:val="140"/>
          <w:marBottom w:val="120"/>
          <w:divBdr>
            <w:top w:val="none" w:sz="0" w:space="0" w:color="auto"/>
            <w:left w:val="none" w:sz="0" w:space="0" w:color="auto"/>
            <w:bottom w:val="none" w:sz="0" w:space="0" w:color="auto"/>
            <w:right w:val="none" w:sz="0" w:space="0" w:color="auto"/>
          </w:divBdr>
        </w:div>
        <w:div w:id="299268172">
          <w:marLeft w:val="547"/>
          <w:marRight w:val="0"/>
          <w:marTop w:val="140"/>
          <w:marBottom w:val="120"/>
          <w:divBdr>
            <w:top w:val="none" w:sz="0" w:space="0" w:color="auto"/>
            <w:left w:val="none" w:sz="0" w:space="0" w:color="auto"/>
            <w:bottom w:val="none" w:sz="0" w:space="0" w:color="auto"/>
            <w:right w:val="none" w:sz="0" w:space="0" w:color="auto"/>
          </w:divBdr>
        </w:div>
        <w:div w:id="730268555">
          <w:marLeft w:val="547"/>
          <w:marRight w:val="0"/>
          <w:marTop w:val="140"/>
          <w:marBottom w:val="120"/>
          <w:divBdr>
            <w:top w:val="none" w:sz="0" w:space="0" w:color="auto"/>
            <w:left w:val="none" w:sz="0" w:space="0" w:color="auto"/>
            <w:bottom w:val="none" w:sz="0" w:space="0" w:color="auto"/>
            <w:right w:val="none" w:sz="0" w:space="0" w:color="auto"/>
          </w:divBdr>
        </w:div>
        <w:div w:id="1820540605">
          <w:marLeft w:val="547"/>
          <w:marRight w:val="0"/>
          <w:marTop w:val="140"/>
          <w:marBottom w:val="120"/>
          <w:divBdr>
            <w:top w:val="none" w:sz="0" w:space="0" w:color="auto"/>
            <w:left w:val="none" w:sz="0" w:space="0" w:color="auto"/>
            <w:bottom w:val="none" w:sz="0" w:space="0" w:color="auto"/>
            <w:right w:val="none" w:sz="0" w:space="0" w:color="auto"/>
          </w:divBdr>
        </w:div>
      </w:divsChild>
    </w:div>
    <w:div w:id="26881543">
      <w:bodyDiv w:val="1"/>
      <w:marLeft w:val="0"/>
      <w:marRight w:val="0"/>
      <w:marTop w:val="0"/>
      <w:marBottom w:val="0"/>
      <w:divBdr>
        <w:top w:val="none" w:sz="0" w:space="0" w:color="auto"/>
        <w:left w:val="none" w:sz="0" w:space="0" w:color="auto"/>
        <w:bottom w:val="none" w:sz="0" w:space="0" w:color="auto"/>
        <w:right w:val="none" w:sz="0" w:space="0" w:color="auto"/>
      </w:divBdr>
    </w:div>
    <w:div w:id="60299505">
      <w:bodyDiv w:val="1"/>
      <w:marLeft w:val="0"/>
      <w:marRight w:val="0"/>
      <w:marTop w:val="0"/>
      <w:marBottom w:val="0"/>
      <w:divBdr>
        <w:top w:val="none" w:sz="0" w:space="0" w:color="auto"/>
        <w:left w:val="none" w:sz="0" w:space="0" w:color="auto"/>
        <w:bottom w:val="none" w:sz="0" w:space="0" w:color="auto"/>
        <w:right w:val="none" w:sz="0" w:space="0" w:color="auto"/>
      </w:divBdr>
      <w:divsChild>
        <w:div w:id="2052535491">
          <w:marLeft w:val="547"/>
          <w:marRight w:val="0"/>
          <w:marTop w:val="0"/>
          <w:marBottom w:val="0"/>
          <w:divBdr>
            <w:top w:val="none" w:sz="0" w:space="0" w:color="auto"/>
            <w:left w:val="none" w:sz="0" w:space="0" w:color="auto"/>
            <w:bottom w:val="none" w:sz="0" w:space="0" w:color="auto"/>
            <w:right w:val="none" w:sz="0" w:space="0" w:color="auto"/>
          </w:divBdr>
        </w:div>
        <w:div w:id="1414277378">
          <w:marLeft w:val="547"/>
          <w:marRight w:val="0"/>
          <w:marTop w:val="0"/>
          <w:marBottom w:val="0"/>
          <w:divBdr>
            <w:top w:val="none" w:sz="0" w:space="0" w:color="auto"/>
            <w:left w:val="none" w:sz="0" w:space="0" w:color="auto"/>
            <w:bottom w:val="none" w:sz="0" w:space="0" w:color="auto"/>
            <w:right w:val="none" w:sz="0" w:space="0" w:color="auto"/>
          </w:divBdr>
        </w:div>
        <w:div w:id="101997548">
          <w:marLeft w:val="547"/>
          <w:marRight w:val="0"/>
          <w:marTop w:val="0"/>
          <w:marBottom w:val="0"/>
          <w:divBdr>
            <w:top w:val="none" w:sz="0" w:space="0" w:color="auto"/>
            <w:left w:val="none" w:sz="0" w:space="0" w:color="auto"/>
            <w:bottom w:val="none" w:sz="0" w:space="0" w:color="auto"/>
            <w:right w:val="none" w:sz="0" w:space="0" w:color="auto"/>
          </w:divBdr>
        </w:div>
        <w:div w:id="593246406">
          <w:marLeft w:val="547"/>
          <w:marRight w:val="0"/>
          <w:marTop w:val="0"/>
          <w:marBottom w:val="0"/>
          <w:divBdr>
            <w:top w:val="none" w:sz="0" w:space="0" w:color="auto"/>
            <w:left w:val="none" w:sz="0" w:space="0" w:color="auto"/>
            <w:bottom w:val="none" w:sz="0" w:space="0" w:color="auto"/>
            <w:right w:val="none" w:sz="0" w:space="0" w:color="auto"/>
          </w:divBdr>
        </w:div>
        <w:div w:id="594558931">
          <w:marLeft w:val="547"/>
          <w:marRight w:val="0"/>
          <w:marTop w:val="0"/>
          <w:marBottom w:val="0"/>
          <w:divBdr>
            <w:top w:val="none" w:sz="0" w:space="0" w:color="auto"/>
            <w:left w:val="none" w:sz="0" w:space="0" w:color="auto"/>
            <w:bottom w:val="none" w:sz="0" w:space="0" w:color="auto"/>
            <w:right w:val="none" w:sz="0" w:space="0" w:color="auto"/>
          </w:divBdr>
        </w:div>
        <w:div w:id="528296594">
          <w:marLeft w:val="547"/>
          <w:marRight w:val="0"/>
          <w:marTop w:val="0"/>
          <w:marBottom w:val="0"/>
          <w:divBdr>
            <w:top w:val="none" w:sz="0" w:space="0" w:color="auto"/>
            <w:left w:val="none" w:sz="0" w:space="0" w:color="auto"/>
            <w:bottom w:val="none" w:sz="0" w:space="0" w:color="auto"/>
            <w:right w:val="none" w:sz="0" w:space="0" w:color="auto"/>
          </w:divBdr>
        </w:div>
        <w:div w:id="676346127">
          <w:marLeft w:val="547"/>
          <w:marRight w:val="0"/>
          <w:marTop w:val="0"/>
          <w:marBottom w:val="0"/>
          <w:divBdr>
            <w:top w:val="none" w:sz="0" w:space="0" w:color="auto"/>
            <w:left w:val="none" w:sz="0" w:space="0" w:color="auto"/>
            <w:bottom w:val="none" w:sz="0" w:space="0" w:color="auto"/>
            <w:right w:val="none" w:sz="0" w:space="0" w:color="auto"/>
          </w:divBdr>
        </w:div>
        <w:div w:id="2068021230">
          <w:marLeft w:val="547"/>
          <w:marRight w:val="0"/>
          <w:marTop w:val="0"/>
          <w:marBottom w:val="0"/>
          <w:divBdr>
            <w:top w:val="none" w:sz="0" w:space="0" w:color="auto"/>
            <w:left w:val="none" w:sz="0" w:space="0" w:color="auto"/>
            <w:bottom w:val="none" w:sz="0" w:space="0" w:color="auto"/>
            <w:right w:val="none" w:sz="0" w:space="0" w:color="auto"/>
          </w:divBdr>
        </w:div>
      </w:divsChild>
    </w:div>
    <w:div w:id="168302868">
      <w:bodyDiv w:val="1"/>
      <w:marLeft w:val="0"/>
      <w:marRight w:val="0"/>
      <w:marTop w:val="0"/>
      <w:marBottom w:val="0"/>
      <w:divBdr>
        <w:top w:val="none" w:sz="0" w:space="0" w:color="auto"/>
        <w:left w:val="none" w:sz="0" w:space="0" w:color="auto"/>
        <w:bottom w:val="none" w:sz="0" w:space="0" w:color="auto"/>
        <w:right w:val="none" w:sz="0" w:space="0" w:color="auto"/>
      </w:divBdr>
      <w:divsChild>
        <w:div w:id="346181291">
          <w:marLeft w:val="806"/>
          <w:marRight w:val="0"/>
          <w:marTop w:val="192"/>
          <w:marBottom w:val="0"/>
          <w:divBdr>
            <w:top w:val="none" w:sz="0" w:space="0" w:color="auto"/>
            <w:left w:val="none" w:sz="0" w:space="0" w:color="auto"/>
            <w:bottom w:val="none" w:sz="0" w:space="0" w:color="auto"/>
            <w:right w:val="none" w:sz="0" w:space="0" w:color="auto"/>
          </w:divBdr>
        </w:div>
      </w:divsChild>
    </w:div>
    <w:div w:id="202179313">
      <w:bodyDiv w:val="1"/>
      <w:marLeft w:val="0"/>
      <w:marRight w:val="0"/>
      <w:marTop w:val="0"/>
      <w:marBottom w:val="0"/>
      <w:divBdr>
        <w:top w:val="none" w:sz="0" w:space="0" w:color="auto"/>
        <w:left w:val="none" w:sz="0" w:space="0" w:color="auto"/>
        <w:bottom w:val="none" w:sz="0" w:space="0" w:color="auto"/>
        <w:right w:val="none" w:sz="0" w:space="0" w:color="auto"/>
      </w:divBdr>
      <w:divsChild>
        <w:div w:id="1496917135">
          <w:marLeft w:val="547"/>
          <w:marRight w:val="0"/>
          <w:marTop w:val="0"/>
          <w:marBottom w:val="0"/>
          <w:divBdr>
            <w:top w:val="none" w:sz="0" w:space="0" w:color="auto"/>
            <w:left w:val="none" w:sz="0" w:space="0" w:color="auto"/>
            <w:bottom w:val="none" w:sz="0" w:space="0" w:color="auto"/>
            <w:right w:val="none" w:sz="0" w:space="0" w:color="auto"/>
          </w:divBdr>
        </w:div>
        <w:div w:id="1935090463">
          <w:marLeft w:val="547"/>
          <w:marRight w:val="0"/>
          <w:marTop w:val="0"/>
          <w:marBottom w:val="0"/>
          <w:divBdr>
            <w:top w:val="none" w:sz="0" w:space="0" w:color="auto"/>
            <w:left w:val="none" w:sz="0" w:space="0" w:color="auto"/>
            <w:bottom w:val="none" w:sz="0" w:space="0" w:color="auto"/>
            <w:right w:val="none" w:sz="0" w:space="0" w:color="auto"/>
          </w:divBdr>
        </w:div>
        <w:div w:id="111093538">
          <w:marLeft w:val="547"/>
          <w:marRight w:val="0"/>
          <w:marTop w:val="0"/>
          <w:marBottom w:val="0"/>
          <w:divBdr>
            <w:top w:val="none" w:sz="0" w:space="0" w:color="auto"/>
            <w:left w:val="none" w:sz="0" w:space="0" w:color="auto"/>
            <w:bottom w:val="none" w:sz="0" w:space="0" w:color="auto"/>
            <w:right w:val="none" w:sz="0" w:space="0" w:color="auto"/>
          </w:divBdr>
        </w:div>
        <w:div w:id="276522170">
          <w:marLeft w:val="547"/>
          <w:marRight w:val="0"/>
          <w:marTop w:val="0"/>
          <w:marBottom w:val="0"/>
          <w:divBdr>
            <w:top w:val="none" w:sz="0" w:space="0" w:color="auto"/>
            <w:left w:val="none" w:sz="0" w:space="0" w:color="auto"/>
            <w:bottom w:val="none" w:sz="0" w:space="0" w:color="auto"/>
            <w:right w:val="none" w:sz="0" w:space="0" w:color="auto"/>
          </w:divBdr>
        </w:div>
        <w:div w:id="27338907">
          <w:marLeft w:val="547"/>
          <w:marRight w:val="0"/>
          <w:marTop w:val="0"/>
          <w:marBottom w:val="0"/>
          <w:divBdr>
            <w:top w:val="none" w:sz="0" w:space="0" w:color="auto"/>
            <w:left w:val="none" w:sz="0" w:space="0" w:color="auto"/>
            <w:bottom w:val="none" w:sz="0" w:space="0" w:color="auto"/>
            <w:right w:val="none" w:sz="0" w:space="0" w:color="auto"/>
          </w:divBdr>
        </w:div>
        <w:div w:id="1542666951">
          <w:marLeft w:val="547"/>
          <w:marRight w:val="0"/>
          <w:marTop w:val="0"/>
          <w:marBottom w:val="0"/>
          <w:divBdr>
            <w:top w:val="none" w:sz="0" w:space="0" w:color="auto"/>
            <w:left w:val="none" w:sz="0" w:space="0" w:color="auto"/>
            <w:bottom w:val="none" w:sz="0" w:space="0" w:color="auto"/>
            <w:right w:val="none" w:sz="0" w:space="0" w:color="auto"/>
          </w:divBdr>
        </w:div>
        <w:div w:id="1117024546">
          <w:marLeft w:val="547"/>
          <w:marRight w:val="0"/>
          <w:marTop w:val="0"/>
          <w:marBottom w:val="0"/>
          <w:divBdr>
            <w:top w:val="none" w:sz="0" w:space="0" w:color="auto"/>
            <w:left w:val="none" w:sz="0" w:space="0" w:color="auto"/>
            <w:bottom w:val="none" w:sz="0" w:space="0" w:color="auto"/>
            <w:right w:val="none" w:sz="0" w:space="0" w:color="auto"/>
          </w:divBdr>
        </w:div>
        <w:div w:id="1617324200">
          <w:marLeft w:val="547"/>
          <w:marRight w:val="0"/>
          <w:marTop w:val="0"/>
          <w:marBottom w:val="0"/>
          <w:divBdr>
            <w:top w:val="none" w:sz="0" w:space="0" w:color="auto"/>
            <w:left w:val="none" w:sz="0" w:space="0" w:color="auto"/>
            <w:bottom w:val="none" w:sz="0" w:space="0" w:color="auto"/>
            <w:right w:val="none" w:sz="0" w:space="0" w:color="auto"/>
          </w:divBdr>
        </w:div>
      </w:divsChild>
    </w:div>
    <w:div w:id="244656673">
      <w:marLeft w:val="0"/>
      <w:marRight w:val="0"/>
      <w:marTop w:val="0"/>
      <w:marBottom w:val="0"/>
      <w:divBdr>
        <w:top w:val="none" w:sz="0" w:space="0" w:color="auto"/>
        <w:left w:val="none" w:sz="0" w:space="0" w:color="auto"/>
        <w:bottom w:val="none" w:sz="0" w:space="0" w:color="auto"/>
        <w:right w:val="none" w:sz="0" w:space="0" w:color="auto"/>
      </w:divBdr>
    </w:div>
    <w:div w:id="275066466">
      <w:bodyDiv w:val="1"/>
      <w:marLeft w:val="0"/>
      <w:marRight w:val="0"/>
      <w:marTop w:val="0"/>
      <w:marBottom w:val="0"/>
      <w:divBdr>
        <w:top w:val="none" w:sz="0" w:space="0" w:color="auto"/>
        <w:left w:val="none" w:sz="0" w:space="0" w:color="auto"/>
        <w:bottom w:val="none" w:sz="0" w:space="0" w:color="auto"/>
        <w:right w:val="none" w:sz="0" w:space="0" w:color="auto"/>
      </w:divBdr>
      <w:divsChild>
        <w:div w:id="1140072677">
          <w:marLeft w:val="547"/>
          <w:marRight w:val="0"/>
          <w:marTop w:val="0"/>
          <w:marBottom w:val="0"/>
          <w:divBdr>
            <w:top w:val="none" w:sz="0" w:space="0" w:color="auto"/>
            <w:left w:val="none" w:sz="0" w:space="0" w:color="auto"/>
            <w:bottom w:val="none" w:sz="0" w:space="0" w:color="auto"/>
            <w:right w:val="none" w:sz="0" w:space="0" w:color="auto"/>
          </w:divBdr>
        </w:div>
        <w:div w:id="256721262">
          <w:marLeft w:val="547"/>
          <w:marRight w:val="0"/>
          <w:marTop w:val="0"/>
          <w:marBottom w:val="0"/>
          <w:divBdr>
            <w:top w:val="none" w:sz="0" w:space="0" w:color="auto"/>
            <w:left w:val="none" w:sz="0" w:space="0" w:color="auto"/>
            <w:bottom w:val="none" w:sz="0" w:space="0" w:color="auto"/>
            <w:right w:val="none" w:sz="0" w:space="0" w:color="auto"/>
          </w:divBdr>
        </w:div>
        <w:div w:id="821506869">
          <w:marLeft w:val="547"/>
          <w:marRight w:val="0"/>
          <w:marTop w:val="0"/>
          <w:marBottom w:val="0"/>
          <w:divBdr>
            <w:top w:val="none" w:sz="0" w:space="0" w:color="auto"/>
            <w:left w:val="none" w:sz="0" w:space="0" w:color="auto"/>
            <w:bottom w:val="none" w:sz="0" w:space="0" w:color="auto"/>
            <w:right w:val="none" w:sz="0" w:space="0" w:color="auto"/>
          </w:divBdr>
        </w:div>
        <w:div w:id="82772122">
          <w:marLeft w:val="547"/>
          <w:marRight w:val="0"/>
          <w:marTop w:val="0"/>
          <w:marBottom w:val="0"/>
          <w:divBdr>
            <w:top w:val="none" w:sz="0" w:space="0" w:color="auto"/>
            <w:left w:val="none" w:sz="0" w:space="0" w:color="auto"/>
            <w:bottom w:val="none" w:sz="0" w:space="0" w:color="auto"/>
            <w:right w:val="none" w:sz="0" w:space="0" w:color="auto"/>
          </w:divBdr>
        </w:div>
      </w:divsChild>
    </w:div>
    <w:div w:id="568266906">
      <w:bodyDiv w:val="1"/>
      <w:marLeft w:val="0"/>
      <w:marRight w:val="0"/>
      <w:marTop w:val="0"/>
      <w:marBottom w:val="0"/>
      <w:divBdr>
        <w:top w:val="none" w:sz="0" w:space="0" w:color="auto"/>
        <w:left w:val="none" w:sz="0" w:space="0" w:color="auto"/>
        <w:bottom w:val="none" w:sz="0" w:space="0" w:color="auto"/>
        <w:right w:val="none" w:sz="0" w:space="0" w:color="auto"/>
      </w:divBdr>
    </w:div>
    <w:div w:id="641274332">
      <w:bodyDiv w:val="1"/>
      <w:marLeft w:val="0"/>
      <w:marRight w:val="0"/>
      <w:marTop w:val="0"/>
      <w:marBottom w:val="0"/>
      <w:divBdr>
        <w:top w:val="none" w:sz="0" w:space="0" w:color="auto"/>
        <w:left w:val="none" w:sz="0" w:space="0" w:color="auto"/>
        <w:bottom w:val="none" w:sz="0" w:space="0" w:color="auto"/>
        <w:right w:val="none" w:sz="0" w:space="0" w:color="auto"/>
      </w:divBdr>
      <w:divsChild>
        <w:div w:id="1402631621">
          <w:marLeft w:val="806"/>
          <w:marRight w:val="0"/>
          <w:marTop w:val="192"/>
          <w:marBottom w:val="0"/>
          <w:divBdr>
            <w:top w:val="none" w:sz="0" w:space="0" w:color="auto"/>
            <w:left w:val="none" w:sz="0" w:space="0" w:color="auto"/>
            <w:bottom w:val="none" w:sz="0" w:space="0" w:color="auto"/>
            <w:right w:val="none" w:sz="0" w:space="0" w:color="auto"/>
          </w:divBdr>
        </w:div>
      </w:divsChild>
    </w:div>
    <w:div w:id="647902850">
      <w:bodyDiv w:val="1"/>
      <w:marLeft w:val="0"/>
      <w:marRight w:val="0"/>
      <w:marTop w:val="0"/>
      <w:marBottom w:val="0"/>
      <w:divBdr>
        <w:top w:val="none" w:sz="0" w:space="0" w:color="auto"/>
        <w:left w:val="none" w:sz="0" w:space="0" w:color="auto"/>
        <w:bottom w:val="none" w:sz="0" w:space="0" w:color="auto"/>
        <w:right w:val="none" w:sz="0" w:space="0" w:color="auto"/>
      </w:divBdr>
      <w:divsChild>
        <w:div w:id="285166321">
          <w:marLeft w:val="806"/>
          <w:marRight w:val="0"/>
          <w:marTop w:val="192"/>
          <w:marBottom w:val="0"/>
          <w:divBdr>
            <w:top w:val="none" w:sz="0" w:space="0" w:color="auto"/>
            <w:left w:val="none" w:sz="0" w:space="0" w:color="auto"/>
            <w:bottom w:val="none" w:sz="0" w:space="0" w:color="auto"/>
            <w:right w:val="none" w:sz="0" w:space="0" w:color="auto"/>
          </w:divBdr>
        </w:div>
      </w:divsChild>
    </w:div>
    <w:div w:id="649213668">
      <w:bodyDiv w:val="1"/>
      <w:marLeft w:val="0"/>
      <w:marRight w:val="0"/>
      <w:marTop w:val="0"/>
      <w:marBottom w:val="0"/>
      <w:divBdr>
        <w:top w:val="none" w:sz="0" w:space="0" w:color="auto"/>
        <w:left w:val="none" w:sz="0" w:space="0" w:color="auto"/>
        <w:bottom w:val="none" w:sz="0" w:space="0" w:color="auto"/>
        <w:right w:val="none" w:sz="0" w:space="0" w:color="auto"/>
      </w:divBdr>
      <w:divsChild>
        <w:div w:id="1144588313">
          <w:marLeft w:val="806"/>
          <w:marRight w:val="0"/>
          <w:marTop w:val="192"/>
          <w:marBottom w:val="0"/>
          <w:divBdr>
            <w:top w:val="none" w:sz="0" w:space="0" w:color="auto"/>
            <w:left w:val="none" w:sz="0" w:space="0" w:color="auto"/>
            <w:bottom w:val="none" w:sz="0" w:space="0" w:color="auto"/>
            <w:right w:val="none" w:sz="0" w:space="0" w:color="auto"/>
          </w:divBdr>
        </w:div>
      </w:divsChild>
    </w:div>
    <w:div w:id="842160721">
      <w:bodyDiv w:val="1"/>
      <w:marLeft w:val="0"/>
      <w:marRight w:val="0"/>
      <w:marTop w:val="0"/>
      <w:marBottom w:val="0"/>
      <w:divBdr>
        <w:top w:val="none" w:sz="0" w:space="0" w:color="auto"/>
        <w:left w:val="none" w:sz="0" w:space="0" w:color="auto"/>
        <w:bottom w:val="none" w:sz="0" w:space="0" w:color="auto"/>
        <w:right w:val="none" w:sz="0" w:space="0" w:color="auto"/>
      </w:divBdr>
      <w:divsChild>
        <w:div w:id="2020160760">
          <w:marLeft w:val="806"/>
          <w:marRight w:val="0"/>
          <w:marTop w:val="192"/>
          <w:marBottom w:val="0"/>
          <w:divBdr>
            <w:top w:val="none" w:sz="0" w:space="0" w:color="auto"/>
            <w:left w:val="none" w:sz="0" w:space="0" w:color="auto"/>
            <w:bottom w:val="none" w:sz="0" w:space="0" w:color="auto"/>
            <w:right w:val="none" w:sz="0" w:space="0" w:color="auto"/>
          </w:divBdr>
        </w:div>
      </w:divsChild>
    </w:div>
    <w:div w:id="1119449795">
      <w:bodyDiv w:val="1"/>
      <w:marLeft w:val="0"/>
      <w:marRight w:val="0"/>
      <w:marTop w:val="0"/>
      <w:marBottom w:val="0"/>
      <w:divBdr>
        <w:top w:val="none" w:sz="0" w:space="0" w:color="auto"/>
        <w:left w:val="none" w:sz="0" w:space="0" w:color="auto"/>
        <w:bottom w:val="none" w:sz="0" w:space="0" w:color="auto"/>
        <w:right w:val="none" w:sz="0" w:space="0" w:color="auto"/>
      </w:divBdr>
      <w:divsChild>
        <w:div w:id="2001888118">
          <w:marLeft w:val="806"/>
          <w:marRight w:val="0"/>
          <w:marTop w:val="192"/>
          <w:marBottom w:val="0"/>
          <w:divBdr>
            <w:top w:val="none" w:sz="0" w:space="0" w:color="auto"/>
            <w:left w:val="none" w:sz="0" w:space="0" w:color="auto"/>
            <w:bottom w:val="none" w:sz="0" w:space="0" w:color="auto"/>
            <w:right w:val="none" w:sz="0" w:space="0" w:color="auto"/>
          </w:divBdr>
        </w:div>
      </w:divsChild>
    </w:div>
    <w:div w:id="1207717983">
      <w:bodyDiv w:val="1"/>
      <w:marLeft w:val="0"/>
      <w:marRight w:val="0"/>
      <w:marTop w:val="0"/>
      <w:marBottom w:val="0"/>
      <w:divBdr>
        <w:top w:val="none" w:sz="0" w:space="0" w:color="auto"/>
        <w:left w:val="none" w:sz="0" w:space="0" w:color="auto"/>
        <w:bottom w:val="none" w:sz="0" w:space="0" w:color="auto"/>
        <w:right w:val="none" w:sz="0" w:space="0" w:color="auto"/>
      </w:divBdr>
      <w:divsChild>
        <w:div w:id="96608480">
          <w:marLeft w:val="806"/>
          <w:marRight w:val="0"/>
          <w:marTop w:val="192"/>
          <w:marBottom w:val="0"/>
          <w:divBdr>
            <w:top w:val="none" w:sz="0" w:space="0" w:color="auto"/>
            <w:left w:val="none" w:sz="0" w:space="0" w:color="auto"/>
            <w:bottom w:val="none" w:sz="0" w:space="0" w:color="auto"/>
            <w:right w:val="none" w:sz="0" w:space="0" w:color="auto"/>
          </w:divBdr>
        </w:div>
      </w:divsChild>
    </w:div>
    <w:div w:id="1973555577">
      <w:bodyDiv w:val="1"/>
      <w:marLeft w:val="0"/>
      <w:marRight w:val="0"/>
      <w:marTop w:val="0"/>
      <w:marBottom w:val="0"/>
      <w:divBdr>
        <w:top w:val="none" w:sz="0" w:space="0" w:color="auto"/>
        <w:left w:val="none" w:sz="0" w:space="0" w:color="auto"/>
        <w:bottom w:val="none" w:sz="0" w:space="0" w:color="auto"/>
        <w:right w:val="none" w:sz="0" w:space="0" w:color="auto"/>
      </w:divBdr>
      <w:divsChild>
        <w:div w:id="317344669">
          <w:marLeft w:val="806"/>
          <w:marRight w:val="0"/>
          <w:marTop w:val="0"/>
          <w:marBottom w:val="0"/>
          <w:divBdr>
            <w:top w:val="none" w:sz="0" w:space="0" w:color="auto"/>
            <w:left w:val="none" w:sz="0" w:space="0" w:color="auto"/>
            <w:bottom w:val="none" w:sz="0" w:space="0" w:color="auto"/>
            <w:right w:val="none" w:sz="0" w:space="0" w:color="auto"/>
          </w:divBdr>
        </w:div>
        <w:div w:id="1525358634">
          <w:marLeft w:val="806"/>
          <w:marRight w:val="0"/>
          <w:marTop w:val="0"/>
          <w:marBottom w:val="0"/>
          <w:divBdr>
            <w:top w:val="none" w:sz="0" w:space="0" w:color="auto"/>
            <w:left w:val="none" w:sz="0" w:space="0" w:color="auto"/>
            <w:bottom w:val="none" w:sz="0" w:space="0" w:color="auto"/>
            <w:right w:val="none" w:sz="0" w:space="0" w:color="auto"/>
          </w:divBdr>
        </w:div>
        <w:div w:id="2067489629">
          <w:marLeft w:val="806"/>
          <w:marRight w:val="0"/>
          <w:marTop w:val="0"/>
          <w:marBottom w:val="0"/>
          <w:divBdr>
            <w:top w:val="none" w:sz="0" w:space="0" w:color="auto"/>
            <w:left w:val="none" w:sz="0" w:space="0" w:color="auto"/>
            <w:bottom w:val="none" w:sz="0" w:space="0" w:color="auto"/>
            <w:right w:val="none" w:sz="0" w:space="0" w:color="auto"/>
          </w:divBdr>
        </w:div>
        <w:div w:id="237788429">
          <w:marLeft w:val="806"/>
          <w:marRight w:val="0"/>
          <w:marTop w:val="0"/>
          <w:marBottom w:val="0"/>
          <w:divBdr>
            <w:top w:val="none" w:sz="0" w:space="0" w:color="auto"/>
            <w:left w:val="none" w:sz="0" w:space="0" w:color="auto"/>
            <w:bottom w:val="none" w:sz="0" w:space="0" w:color="auto"/>
            <w:right w:val="none" w:sz="0" w:space="0" w:color="auto"/>
          </w:divBdr>
        </w:div>
        <w:div w:id="1789884141">
          <w:marLeft w:val="806"/>
          <w:marRight w:val="0"/>
          <w:marTop w:val="0"/>
          <w:marBottom w:val="0"/>
          <w:divBdr>
            <w:top w:val="none" w:sz="0" w:space="0" w:color="auto"/>
            <w:left w:val="none" w:sz="0" w:space="0" w:color="auto"/>
            <w:bottom w:val="none" w:sz="0" w:space="0" w:color="auto"/>
            <w:right w:val="none" w:sz="0" w:space="0" w:color="auto"/>
          </w:divBdr>
        </w:div>
        <w:div w:id="2106993937">
          <w:marLeft w:val="806"/>
          <w:marRight w:val="0"/>
          <w:marTop w:val="0"/>
          <w:marBottom w:val="0"/>
          <w:divBdr>
            <w:top w:val="none" w:sz="0" w:space="0" w:color="auto"/>
            <w:left w:val="none" w:sz="0" w:space="0" w:color="auto"/>
            <w:bottom w:val="none" w:sz="0" w:space="0" w:color="auto"/>
            <w:right w:val="none" w:sz="0" w:space="0" w:color="auto"/>
          </w:divBdr>
        </w:div>
        <w:div w:id="138033623">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oosingwisely.org/societies/american-college-of-chest-physicians-and-american-thoracic-society" TargetMode="External"/><Relationship Id="rId13" Type="http://schemas.openxmlformats.org/officeDocument/2006/relationships/hyperlink" Target="https://en.wikipedia.org/wiki/Digital_object_identifier"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hum.sagepub.com/content/1/1/5.full.pdf+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hoosingwisely.org/societies/american-academy-of-allergy-asthma-immunology/"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ihi.org/" TargetMode="External"/><Relationship Id="rId23" Type="http://schemas.openxmlformats.org/officeDocument/2006/relationships/theme" Target="theme/theme1.xml"/><Relationship Id="rId10" Type="http://schemas.openxmlformats.org/officeDocument/2006/relationships/hyperlink" Target="http://www.choosingwisely.org/societies/american-academy-of-family-physician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hoosingwisely.org/societies/american-college-of-emergency-physicians" TargetMode="External"/><Relationship Id="rId14" Type="http://schemas.openxmlformats.org/officeDocument/2006/relationships/hyperlink" Target="https://doi.org/10.1177/001872674700100103"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Description: This guide is intended to help the faculty deliver this 60-minute discussion on health care waste and over-ordering of tests</vt:lpstr>
    </vt:vector>
  </TitlesOfParts>
  <Company>Weill Cornell Medical College</Company>
  <LinksUpToDate>false</LinksUpToDate>
  <CharactersWithSpaces>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This guide is intended to help the faculty deliver this 60-minute discussion on health care waste and over-ordering of tests</dc:title>
  <dc:creator>Cynthia Smith</dc:creator>
  <cp:lastModifiedBy>Cheryl Rusten</cp:lastModifiedBy>
  <cp:revision>2</cp:revision>
  <cp:lastPrinted>2014-05-28T14:22:00Z</cp:lastPrinted>
  <dcterms:created xsi:type="dcterms:W3CDTF">2018-03-09T14:23:00Z</dcterms:created>
  <dcterms:modified xsi:type="dcterms:W3CDTF">2018-03-09T14:23:00Z</dcterms:modified>
</cp:coreProperties>
</file>