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DF" w:rsidRPr="00182BE8" w:rsidRDefault="000F2CDF" w:rsidP="000F2CDF">
      <w:pPr>
        <w:rPr>
          <w:b/>
          <w:sz w:val="28"/>
          <w:szCs w:val="28"/>
        </w:rPr>
      </w:pPr>
      <w:r w:rsidRPr="00182BE8">
        <w:rPr>
          <w:b/>
          <w:sz w:val="28"/>
          <w:szCs w:val="28"/>
        </w:rPr>
        <w:t>Facilitator</w:t>
      </w:r>
      <w:r w:rsidR="00501030">
        <w:rPr>
          <w:b/>
          <w:sz w:val="28"/>
          <w:szCs w:val="28"/>
        </w:rPr>
        <w:t>’</w:t>
      </w:r>
      <w:r w:rsidRPr="00182BE8">
        <w:rPr>
          <w:b/>
          <w:sz w:val="28"/>
          <w:szCs w:val="28"/>
        </w:rPr>
        <w:t>s Guide</w:t>
      </w:r>
    </w:p>
    <w:p w:rsidR="000F2CDF" w:rsidRDefault="000F2CDF" w:rsidP="000F2CDF">
      <w:pPr>
        <w:rPr>
          <w:b/>
        </w:rPr>
      </w:pPr>
    </w:p>
    <w:p w:rsidR="005B1B7E" w:rsidRDefault="000F2CDF" w:rsidP="000F2CDF">
      <w:r w:rsidRPr="00182BE8">
        <w:rPr>
          <w:b/>
        </w:rPr>
        <w:t>Description</w:t>
      </w:r>
      <w:r w:rsidRPr="00182BE8">
        <w:t xml:space="preserve">: This guide is intended to help the faculty deliver this 60-minute discussion </w:t>
      </w:r>
      <w:r>
        <w:t xml:space="preserve">to fellows </w:t>
      </w:r>
      <w:r w:rsidRPr="00182BE8">
        <w:t xml:space="preserve">on </w:t>
      </w:r>
      <w:r>
        <w:t>the topic of health</w:t>
      </w:r>
      <w:r w:rsidR="002828BC">
        <w:t xml:space="preserve"> </w:t>
      </w:r>
      <w:r>
        <w:t>care costs and payment models</w:t>
      </w:r>
      <w:r w:rsidR="005B1B7E">
        <w:t>.</w:t>
      </w:r>
      <w:r w:rsidRPr="00182BE8">
        <w:t xml:space="preserve"> Inpatient and outpatient scenarios for insured and uninsured patients are explored in order to discuss important differences in access and cost, and </w:t>
      </w:r>
      <w:r w:rsidR="005B1B7E">
        <w:t xml:space="preserve">to </w:t>
      </w:r>
      <w:r w:rsidRPr="00182BE8">
        <w:t>challenge trainees to consi</w:t>
      </w:r>
      <w:r w:rsidR="005B1B7E">
        <w:t>der these dif</w:t>
      </w:r>
      <w:r w:rsidR="00501030">
        <w:t xml:space="preserve">ferences when implementing high </w:t>
      </w:r>
      <w:r w:rsidR="005B1B7E">
        <w:t xml:space="preserve">value, cost-conscious care. </w:t>
      </w:r>
    </w:p>
    <w:p w:rsidR="000F2CDF" w:rsidRPr="00182BE8" w:rsidRDefault="000F2CDF" w:rsidP="000F2CDF"/>
    <w:p w:rsidR="000F2CDF" w:rsidRDefault="000F2CDF" w:rsidP="005B1B7E">
      <w:r w:rsidRPr="00182BE8">
        <w:rPr>
          <w:b/>
        </w:rPr>
        <w:t>Learning Objectives</w:t>
      </w:r>
      <w:r w:rsidRPr="00182BE8">
        <w:t>:</w:t>
      </w:r>
    </w:p>
    <w:p w:rsidR="006A4A08" w:rsidRDefault="006A4A08" w:rsidP="005B1B7E"/>
    <w:p w:rsidR="006A4A08" w:rsidRDefault="006A4A08" w:rsidP="006A4A08">
      <w:pPr>
        <w:pStyle w:val="ListParagraph"/>
        <w:numPr>
          <w:ilvl w:val="0"/>
          <w:numId w:val="46"/>
        </w:numPr>
      </w:pPr>
      <w:r>
        <w:t>Define three types of health</w:t>
      </w:r>
      <w:r w:rsidR="002828BC">
        <w:t xml:space="preserve"> </w:t>
      </w:r>
      <w:r>
        <w:t>care costs (charges v</w:t>
      </w:r>
      <w:r w:rsidR="00C224D7">
        <w:t>ersus</w:t>
      </w:r>
      <w:r>
        <w:t xml:space="preserve"> reimbursement v</w:t>
      </w:r>
      <w:r w:rsidR="00C224D7">
        <w:t>ersus</w:t>
      </w:r>
      <w:r>
        <w:t xml:space="preserve"> out</w:t>
      </w:r>
      <w:r w:rsidR="002828BC">
        <w:t>-</w:t>
      </w:r>
      <w:r>
        <w:t>of</w:t>
      </w:r>
      <w:r w:rsidR="002828BC">
        <w:t>-</w:t>
      </w:r>
      <w:r>
        <w:t>pocket costs)</w:t>
      </w:r>
      <w:r w:rsidR="00C224D7">
        <w:t>.</w:t>
      </w:r>
    </w:p>
    <w:p w:rsidR="006A4A08" w:rsidRDefault="006A4A08" w:rsidP="006A4A08">
      <w:pPr>
        <w:pStyle w:val="ListParagraph"/>
        <w:numPr>
          <w:ilvl w:val="0"/>
          <w:numId w:val="46"/>
        </w:numPr>
      </w:pPr>
      <w:r>
        <w:t>Describe how traditional payment models promote cost variation and lack of price transparency</w:t>
      </w:r>
      <w:r w:rsidR="00C224D7">
        <w:t>.</w:t>
      </w:r>
    </w:p>
    <w:p w:rsidR="006A4A08" w:rsidRDefault="006A4A08" w:rsidP="006A4A08">
      <w:pPr>
        <w:pStyle w:val="ListParagraph"/>
        <w:numPr>
          <w:ilvl w:val="0"/>
          <w:numId w:val="46"/>
        </w:numPr>
      </w:pPr>
      <w:r>
        <w:t>Calculate out-of-pocket expenses depending on insurance status, type of plan, and setting of care</w:t>
      </w:r>
      <w:r w:rsidR="00C224D7">
        <w:t>.</w:t>
      </w:r>
    </w:p>
    <w:p w:rsidR="006A4A08" w:rsidRDefault="006A4A08" w:rsidP="006A4A08">
      <w:pPr>
        <w:pStyle w:val="ListParagraph"/>
        <w:numPr>
          <w:ilvl w:val="0"/>
          <w:numId w:val="46"/>
        </w:numPr>
      </w:pPr>
      <w:r>
        <w:t>Weigh the impact of out-of-pocket expenses on the ability to adhere to recommendations</w:t>
      </w:r>
      <w:r w:rsidR="00C224D7">
        <w:t>.</w:t>
      </w:r>
    </w:p>
    <w:p w:rsidR="006A4A08" w:rsidRPr="00182BE8" w:rsidRDefault="006A4A08" w:rsidP="006A4A08">
      <w:pPr>
        <w:pStyle w:val="ListParagraph"/>
        <w:numPr>
          <w:ilvl w:val="0"/>
          <w:numId w:val="46"/>
        </w:numPr>
      </w:pPr>
      <w:r>
        <w:t>Describe recent value-based payment reforms</w:t>
      </w:r>
      <w:r w:rsidR="00C224D7">
        <w:t>.</w:t>
      </w:r>
    </w:p>
    <w:p w:rsidR="000F2CDF" w:rsidRPr="00182BE8" w:rsidRDefault="000F2CDF" w:rsidP="000F2CDF"/>
    <w:p w:rsidR="000F2CDF" w:rsidRDefault="000F2CDF" w:rsidP="000F2CDF">
      <w:r w:rsidRPr="00182BE8">
        <w:rPr>
          <w:b/>
        </w:rPr>
        <w:t xml:space="preserve">Audience and Setting: </w:t>
      </w:r>
      <w:r w:rsidRPr="00182BE8">
        <w:t xml:space="preserve">The intended audience </w:t>
      </w:r>
      <w:r w:rsidR="00D077D1">
        <w:t>members for this module are</w:t>
      </w:r>
      <w:r w:rsidRPr="00182BE8">
        <w:t xml:space="preserve"> </w:t>
      </w:r>
      <w:r>
        <w:t>fellowship trainees.</w:t>
      </w:r>
    </w:p>
    <w:p w:rsidR="000F2CDF" w:rsidRPr="00182BE8" w:rsidRDefault="000F2CDF" w:rsidP="000F2CDF"/>
    <w:p w:rsidR="000F2CDF" w:rsidRDefault="000F2CDF" w:rsidP="000F2CDF">
      <w:r w:rsidRPr="00182BE8">
        <w:rPr>
          <w:b/>
        </w:rPr>
        <w:t>Equipment Required</w:t>
      </w:r>
      <w:r w:rsidRPr="00182BE8">
        <w:t>: A computer with projector for PowerPoint presentation with audio output, a white board or flip chart for recording group work</w:t>
      </w:r>
      <w:r w:rsidR="00501030">
        <w:t>, and index cards for final activity.</w:t>
      </w:r>
      <w:r w:rsidR="00211F2E">
        <w:t xml:space="preserve"> Internet access in the conference room would be preferable so that trainees can access the online documents and the out</w:t>
      </w:r>
      <w:r w:rsidR="00C224D7">
        <w:t>-</w:t>
      </w:r>
      <w:r w:rsidR="00211F2E">
        <w:t>of</w:t>
      </w:r>
      <w:r w:rsidR="00C224D7">
        <w:t>-</w:t>
      </w:r>
      <w:r w:rsidR="00211F2E">
        <w:t xml:space="preserve">pocket calculator for the small group activities. </w:t>
      </w:r>
    </w:p>
    <w:p w:rsidR="00211F2E" w:rsidRDefault="00211F2E" w:rsidP="000F2CDF"/>
    <w:p w:rsidR="00211F2E" w:rsidRPr="00182BE8" w:rsidRDefault="00211F2E" w:rsidP="000F2CDF">
      <w:r w:rsidRPr="00211F2E">
        <w:rPr>
          <w:b/>
        </w:rPr>
        <w:t>Handouts</w:t>
      </w:r>
      <w:r>
        <w:t>: Consider printing the two handouts (thyroid biopsy vignette and financial toxicity calculator) needed for small group activities if the trainees do not have devices and internet access in the conference room.</w:t>
      </w:r>
    </w:p>
    <w:p w:rsidR="000F2CDF" w:rsidRPr="00182BE8" w:rsidRDefault="000F2CDF" w:rsidP="000F2CDF"/>
    <w:p w:rsidR="000F2CDF" w:rsidRPr="00182BE8" w:rsidRDefault="000F2CDF" w:rsidP="000F2CDF">
      <w:r w:rsidRPr="00182BE8">
        <w:rPr>
          <w:b/>
        </w:rPr>
        <w:t>References</w:t>
      </w:r>
      <w:r w:rsidRPr="00182BE8">
        <w:t>:</w:t>
      </w:r>
    </w:p>
    <w:p w:rsidR="00AE5290" w:rsidRDefault="00AE5290" w:rsidP="00AE5290">
      <w:pPr>
        <w:pStyle w:val="ListParagraph"/>
        <w:numPr>
          <w:ilvl w:val="0"/>
          <w:numId w:val="43"/>
        </w:numPr>
        <w:spacing w:beforeLines="1" w:before="2" w:afterLines="1" w:after="2"/>
      </w:pPr>
      <w:bookmarkStart w:id="0" w:name="OLE_LINK1"/>
      <w:r>
        <w:t xml:space="preserve">Vignette courtesy of </w:t>
      </w:r>
      <w:r w:rsidR="009F0851">
        <w:rPr>
          <w:rFonts w:asciiTheme="minorHAnsi" w:eastAsiaTheme="minorEastAsia" w:cstheme="minorBidi"/>
          <w:color w:val="000000" w:themeColor="text1"/>
          <w:kern w:val="24"/>
        </w:rPr>
        <w:t>Costs of Care</w:t>
      </w:r>
      <w:r>
        <w:t xml:space="preserve">. High costs of important procedures. Costs of Care Web site. </w:t>
      </w:r>
      <w:hyperlink r:id="rId8" w:history="1">
        <w:r w:rsidRPr="00BB6516">
          <w:rPr>
            <w:rStyle w:val="Hyperlink"/>
          </w:rPr>
          <w:t>http://www.costsofcare.org/high-costs-of-important-procedures/</w:t>
        </w:r>
      </w:hyperlink>
      <w:r>
        <w:t>. Accessed March 17, 2016.</w:t>
      </w:r>
    </w:p>
    <w:p w:rsidR="00AE5290" w:rsidRDefault="00AE5290" w:rsidP="00AE5290">
      <w:pPr>
        <w:pStyle w:val="ListParagraph"/>
        <w:numPr>
          <w:ilvl w:val="0"/>
          <w:numId w:val="43"/>
        </w:numPr>
        <w:spacing w:beforeLines="1" w:before="2" w:afterLines="1" w:after="2"/>
      </w:pPr>
      <w:r>
        <w:t>Calculator courtesy of Dartmouth-Hi</w:t>
      </w:r>
      <w:r w:rsidR="0055646D">
        <w:t>tchcock Medical Center. Out-of-pocket e</w:t>
      </w:r>
      <w:bookmarkStart w:id="1" w:name="_GoBack"/>
      <w:bookmarkEnd w:id="1"/>
      <w:r>
        <w:t xml:space="preserve">stimator. Dartmouth-Hitchcock Web site. </w:t>
      </w:r>
      <w:hyperlink r:id="rId9" w:history="1">
        <w:r w:rsidRPr="00BB6516">
          <w:rPr>
            <w:rStyle w:val="Hyperlink"/>
          </w:rPr>
          <w:t>http://www.dartmouth-hitchcock.org/billing-charges/out_of_pocket_estimator.html</w:t>
        </w:r>
      </w:hyperlink>
      <w:r>
        <w:t>. Accessed March 17, 2016.</w:t>
      </w:r>
    </w:p>
    <w:p w:rsidR="00AE5290" w:rsidRDefault="00AE5290" w:rsidP="00AE5290">
      <w:pPr>
        <w:pStyle w:val="ListParagraph"/>
        <w:numPr>
          <w:ilvl w:val="0"/>
          <w:numId w:val="43"/>
        </w:numPr>
        <w:spacing w:beforeLines="1" w:before="2" w:afterLines="1" w:after="2"/>
      </w:pPr>
      <w:r>
        <w:t>The Henry J Kaiser Family Foun</w:t>
      </w:r>
      <w:r w:rsidR="0055646D">
        <w:t>dation. Health insurance coverage of the total p</w:t>
      </w:r>
      <w:r>
        <w:t xml:space="preserve">opulation. The Henry J Kaiser Family Foundation Web site. </w:t>
      </w:r>
      <w:hyperlink r:id="rId10" w:history="1">
        <w:r w:rsidRPr="00BB6516">
          <w:rPr>
            <w:rStyle w:val="Hyperlink"/>
          </w:rPr>
          <w:t>http://kff.org/other/state-indicator/total-population/</w:t>
        </w:r>
      </w:hyperlink>
      <w:r>
        <w:t>. Accessed March 17, 2016.</w:t>
      </w:r>
    </w:p>
    <w:p w:rsidR="00AE5290" w:rsidRDefault="0055646D" w:rsidP="00AE5290">
      <w:pPr>
        <w:pStyle w:val="ListParagraph"/>
        <w:numPr>
          <w:ilvl w:val="0"/>
          <w:numId w:val="43"/>
        </w:numPr>
        <w:spacing w:beforeLines="1" w:before="2" w:afterLines="1" w:after="2"/>
      </w:pPr>
      <w:r>
        <w:rPr>
          <w:rFonts w:asciiTheme="minorHAnsi" w:eastAsiaTheme="minorEastAsia" w:cstheme="minorBidi"/>
          <w:color w:val="000000" w:themeColor="text1"/>
          <w:kern w:val="24"/>
        </w:rPr>
        <w:t>Centers for Medicare and Medicaid Services</w:t>
      </w:r>
      <w:r w:rsidR="00AE5290">
        <w:t xml:space="preserve">. Medicare Web site. </w:t>
      </w:r>
      <w:hyperlink r:id="rId11" w:history="1">
        <w:r w:rsidR="00AE5290" w:rsidRPr="00BB6516">
          <w:rPr>
            <w:rStyle w:val="Hyperlink"/>
          </w:rPr>
          <w:t>www.medicare.gov</w:t>
        </w:r>
      </w:hyperlink>
      <w:r w:rsidR="00AE5290">
        <w:t>. Accessed March 17, 2016.</w:t>
      </w:r>
    </w:p>
    <w:p w:rsidR="00AE5290" w:rsidRDefault="0055646D" w:rsidP="00AE5290">
      <w:pPr>
        <w:pStyle w:val="ListParagraph"/>
        <w:numPr>
          <w:ilvl w:val="0"/>
          <w:numId w:val="43"/>
        </w:numPr>
        <w:spacing w:beforeLines="1" w:before="2" w:afterLines="1" w:after="2"/>
      </w:pPr>
      <w:r>
        <w:rPr>
          <w:rFonts w:asciiTheme="minorHAnsi" w:eastAsiaTheme="minorEastAsia" w:cstheme="minorBidi"/>
          <w:color w:val="000000" w:themeColor="text1"/>
          <w:kern w:val="24"/>
        </w:rPr>
        <w:t>Centers for Medicare and Medicaid Services</w:t>
      </w:r>
      <w:r>
        <w:t>. Medicaid</w:t>
      </w:r>
      <w:r w:rsidR="00AE5290">
        <w:t xml:space="preserve"> Web site. </w:t>
      </w:r>
      <w:hyperlink r:id="rId12" w:history="1">
        <w:r w:rsidR="00AE5290" w:rsidRPr="00BB6516">
          <w:rPr>
            <w:rStyle w:val="Hyperlink"/>
          </w:rPr>
          <w:t>www.medicaid.gov</w:t>
        </w:r>
      </w:hyperlink>
      <w:r w:rsidR="00AE5290">
        <w:t>. Accessed March 17, 2016.</w:t>
      </w:r>
    </w:p>
    <w:p w:rsidR="00AE5290" w:rsidRDefault="00AE5290" w:rsidP="00AE5290">
      <w:pPr>
        <w:pStyle w:val="ListParagraph"/>
        <w:numPr>
          <w:ilvl w:val="0"/>
          <w:numId w:val="43"/>
        </w:numPr>
        <w:spacing w:beforeLines="1" w:before="2" w:afterLines="1" w:after="2"/>
      </w:pPr>
      <w:r>
        <w:t>The Henry J</w:t>
      </w:r>
      <w:r w:rsidR="0055646D">
        <w:t xml:space="preserve"> Kaiser Family Foundation. Key facts about the uninsured p</w:t>
      </w:r>
      <w:r>
        <w:t xml:space="preserve">opulation. The Henry J Kaiser Family Foundation Web site. </w:t>
      </w:r>
      <w:hyperlink r:id="rId13" w:history="1">
        <w:r w:rsidRPr="00BB6516">
          <w:rPr>
            <w:rStyle w:val="Hyperlink"/>
          </w:rPr>
          <w:t>http://kff.org/uninsured/fact-sheet/key-facts-about-the-uninsured-population/</w:t>
        </w:r>
      </w:hyperlink>
      <w:r>
        <w:t>. Published October 15, 2015. Accessed March 17, 2016.</w:t>
      </w:r>
    </w:p>
    <w:p w:rsidR="00AE5290" w:rsidRDefault="00AE5290" w:rsidP="00AE5290">
      <w:pPr>
        <w:pStyle w:val="ListParagraph"/>
        <w:numPr>
          <w:ilvl w:val="0"/>
          <w:numId w:val="43"/>
        </w:numPr>
        <w:spacing w:beforeLines="1" w:before="2" w:afterLines="1" w:after="2"/>
      </w:pPr>
      <w:r>
        <w:t xml:space="preserve">McWilliams JM. Health consequences of </w:t>
      </w:r>
      <w:proofErr w:type="spellStart"/>
      <w:r>
        <w:t>uninsurance</w:t>
      </w:r>
      <w:proofErr w:type="spellEnd"/>
      <w:r>
        <w:t xml:space="preserve"> among adults in the United States: recent evidence and implications. Milbank Q. 2009 Jun</w:t>
      </w:r>
      <w:proofErr w:type="gramStart"/>
      <w:r>
        <w:t>;87</w:t>
      </w:r>
      <w:proofErr w:type="gramEnd"/>
      <w:r>
        <w:t>(2):443-94. [PMID: 19523125]</w:t>
      </w:r>
    </w:p>
    <w:p w:rsidR="00AE5290" w:rsidRDefault="00AE5290" w:rsidP="00AE5290">
      <w:pPr>
        <w:pStyle w:val="ListParagraph"/>
        <w:numPr>
          <w:ilvl w:val="0"/>
          <w:numId w:val="43"/>
        </w:numPr>
        <w:spacing w:beforeLines="1" w:before="2" w:afterLines="1" w:after="2"/>
      </w:pPr>
      <w:r>
        <w:t xml:space="preserve">Financial toxicity survey courtesy of The University of Chicago. Cost of cancer care: understand your financial toxicity. The University of Chicago Web site. </w:t>
      </w:r>
      <w:hyperlink r:id="rId14" w:history="1">
        <w:r w:rsidRPr="00BB6516">
          <w:rPr>
            <w:rStyle w:val="Hyperlink"/>
          </w:rPr>
          <w:t>https://costofcancercare-sites.uchicago.edu</w:t>
        </w:r>
      </w:hyperlink>
      <w:r>
        <w:t>. Accessed March 17, 2016.</w:t>
      </w:r>
    </w:p>
    <w:p w:rsidR="000F2CDF" w:rsidRDefault="00AE5290" w:rsidP="00AE5290">
      <w:pPr>
        <w:pStyle w:val="ListParagraph"/>
        <w:numPr>
          <w:ilvl w:val="0"/>
          <w:numId w:val="43"/>
        </w:numPr>
        <w:spacing w:beforeLines="1" w:before="2" w:afterLines="1" w:after="2"/>
      </w:pPr>
      <w:r>
        <w:lastRenderedPageBreak/>
        <w:t xml:space="preserve">Adapted from Owens, D, </w:t>
      </w:r>
      <w:proofErr w:type="spellStart"/>
      <w:r>
        <w:t>Qaseem</w:t>
      </w:r>
      <w:proofErr w:type="spellEnd"/>
      <w:r>
        <w:t xml:space="preserve"> A, Chou R, </w:t>
      </w:r>
      <w:proofErr w:type="spellStart"/>
      <w:r>
        <w:t>Shekelle</w:t>
      </w:r>
      <w:proofErr w:type="spellEnd"/>
      <w:r>
        <w:t xml:space="preserve"> P; Clinical Guidelines Committee of the American College of Physicians. High-value, cost-conscious </w:t>
      </w:r>
      <w:proofErr w:type="gramStart"/>
      <w:r>
        <w:t>health care</w:t>
      </w:r>
      <w:proofErr w:type="gramEnd"/>
      <w:r>
        <w:t>: concepts for clinicians to evaluate the benefits, harms, and costs of medical interventions. Ann Intern Med. 2011 Feb 1</w:t>
      </w:r>
      <w:proofErr w:type="gramStart"/>
      <w:r>
        <w:t>;154</w:t>
      </w:r>
      <w:proofErr w:type="gramEnd"/>
      <w:r>
        <w:t>(3):174-80. [PMID: 21282697]</w:t>
      </w:r>
      <w:bookmarkEnd w:id="0"/>
    </w:p>
    <w:p w:rsidR="00AE5290" w:rsidRPr="00182BE8" w:rsidRDefault="00AE5290" w:rsidP="00AE5290">
      <w:pPr>
        <w:pStyle w:val="ListParagraph"/>
        <w:spacing w:beforeLines="1" w:before="2" w:afterLines="1" w:after="2"/>
      </w:pPr>
    </w:p>
    <w:p w:rsidR="000F2CDF" w:rsidRPr="00182BE8" w:rsidRDefault="00C40E32" w:rsidP="000F2CDF">
      <w:pPr>
        <w:pStyle w:val="ListParagraph"/>
        <w:ind w:left="0"/>
        <w:rPr>
          <w:b/>
        </w:rPr>
      </w:pPr>
      <w:r>
        <w:t>Presentation</w:t>
      </w:r>
      <w:r w:rsidR="000F2CDF" w:rsidRPr="00182BE8">
        <w:t xml:space="preserve"> </w:t>
      </w:r>
      <w:r w:rsidR="000F2CDF" w:rsidRPr="00182BE8">
        <w:rPr>
          <w:b/>
        </w:rPr>
        <w:t>Instructions</w:t>
      </w:r>
    </w:p>
    <w:p w:rsidR="000F2CDF" w:rsidRPr="00182BE8" w:rsidRDefault="000F2CDF" w:rsidP="000F2CDF">
      <w:pPr>
        <w:pStyle w:val="ListParagraph"/>
        <w:ind w:left="630"/>
      </w:pPr>
    </w:p>
    <w:tbl>
      <w:tblPr>
        <w:tblW w:w="101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8190"/>
        <w:gridCol w:w="1260"/>
      </w:tblGrid>
      <w:tr w:rsidR="000F2CDF" w:rsidRPr="00FA2F7B">
        <w:tc>
          <w:tcPr>
            <w:tcW w:w="720" w:type="dxa"/>
            <w:vAlign w:val="center"/>
          </w:tcPr>
          <w:p w:rsidR="000F2CDF" w:rsidRPr="00182BE8" w:rsidRDefault="000F2CDF" w:rsidP="00AE44E2">
            <w:pPr>
              <w:jc w:val="center"/>
            </w:pPr>
            <w:r w:rsidRPr="00182BE8">
              <w:t>Step</w:t>
            </w:r>
          </w:p>
        </w:tc>
        <w:tc>
          <w:tcPr>
            <w:tcW w:w="8190" w:type="dxa"/>
            <w:vAlign w:val="center"/>
          </w:tcPr>
          <w:p w:rsidR="000F2CDF" w:rsidRPr="00182BE8" w:rsidRDefault="000F2CDF" w:rsidP="00AE44E2">
            <w:r w:rsidRPr="00182BE8">
              <w:t>Description</w:t>
            </w:r>
          </w:p>
        </w:tc>
        <w:tc>
          <w:tcPr>
            <w:tcW w:w="1260" w:type="dxa"/>
          </w:tcPr>
          <w:p w:rsidR="000F2CDF" w:rsidRPr="00182BE8" w:rsidRDefault="000F2CDF" w:rsidP="00AE44E2">
            <w:pPr>
              <w:jc w:val="center"/>
            </w:pPr>
            <w:r w:rsidRPr="00182BE8">
              <w:t>Estimated Time</w:t>
            </w:r>
          </w:p>
        </w:tc>
      </w:tr>
      <w:tr w:rsidR="000F2CDF" w:rsidRPr="00FA2F7B">
        <w:tc>
          <w:tcPr>
            <w:tcW w:w="720" w:type="dxa"/>
          </w:tcPr>
          <w:p w:rsidR="000F2CDF" w:rsidRPr="00182BE8" w:rsidRDefault="000F2CDF" w:rsidP="00AE44E2">
            <w:pPr>
              <w:jc w:val="center"/>
            </w:pPr>
            <w:r w:rsidRPr="00182BE8">
              <w:t>1</w:t>
            </w:r>
          </w:p>
        </w:tc>
        <w:tc>
          <w:tcPr>
            <w:tcW w:w="8190" w:type="dxa"/>
          </w:tcPr>
          <w:p w:rsidR="000F2CDF" w:rsidRPr="00182BE8" w:rsidRDefault="000F2CDF" w:rsidP="00AE44E2">
            <w:r w:rsidRPr="00182BE8">
              <w:t>Welcome participants, introduce speaker, identify the reason</w:t>
            </w:r>
            <w:r w:rsidR="00C015A2">
              <w:t>s</w:t>
            </w:r>
            <w:r w:rsidRPr="00182BE8">
              <w:t xml:space="preserve"> for the discussion</w:t>
            </w:r>
            <w:r w:rsidR="00D33642">
              <w:t>,</w:t>
            </w:r>
            <w:r w:rsidRPr="00182BE8">
              <w:t xml:space="preserve"> including:</w:t>
            </w:r>
          </w:p>
          <w:p w:rsidR="000F2CDF" w:rsidRPr="00182BE8" w:rsidRDefault="000F2CDF" w:rsidP="00AE44E2">
            <w:pPr>
              <w:pStyle w:val="ListParagraph"/>
              <w:numPr>
                <w:ilvl w:val="0"/>
                <w:numId w:val="4"/>
              </w:numPr>
            </w:pPr>
            <w:r w:rsidRPr="00182BE8">
              <w:t xml:space="preserve">Physicians should understand the </w:t>
            </w:r>
            <w:r w:rsidR="00D077D1">
              <w:t>types</w:t>
            </w:r>
            <w:r w:rsidR="005A1F84">
              <w:t xml:space="preserve"> of</w:t>
            </w:r>
            <w:r w:rsidR="00D077D1">
              <w:t xml:space="preserve"> health</w:t>
            </w:r>
            <w:r w:rsidR="00D33642">
              <w:t xml:space="preserve"> </w:t>
            </w:r>
            <w:r w:rsidR="00D077D1">
              <w:t xml:space="preserve">care costs </w:t>
            </w:r>
            <w:r w:rsidRPr="00182BE8">
              <w:t xml:space="preserve">and how </w:t>
            </w:r>
            <w:r w:rsidR="00D077D1">
              <w:t xml:space="preserve">these apply to </w:t>
            </w:r>
            <w:r w:rsidRPr="00182BE8">
              <w:t xml:space="preserve">their patients </w:t>
            </w:r>
          </w:p>
          <w:p w:rsidR="000F2CDF" w:rsidRPr="00182BE8" w:rsidRDefault="000F2CDF" w:rsidP="00AE44E2">
            <w:pPr>
              <w:pStyle w:val="ListParagraph"/>
              <w:numPr>
                <w:ilvl w:val="0"/>
                <w:numId w:val="4"/>
              </w:numPr>
            </w:pPr>
            <w:r w:rsidRPr="00182BE8">
              <w:t xml:space="preserve">One’s </w:t>
            </w:r>
            <w:r w:rsidR="005A1F84">
              <w:t xml:space="preserve">form of </w:t>
            </w:r>
            <w:r w:rsidRPr="00182BE8">
              <w:t>insurance (or lack thereof) directly impacts out-of-pocket costs</w:t>
            </w:r>
            <w:r w:rsidR="00D33642">
              <w:t>,</w:t>
            </w:r>
            <w:r w:rsidRPr="00182BE8">
              <w:t xml:space="preserve"> which in turn affects ability to adhere to different treatment recommendations</w:t>
            </w:r>
          </w:p>
          <w:p w:rsidR="000F2CDF" w:rsidRPr="00182BE8" w:rsidRDefault="000F2CDF" w:rsidP="00AE44E2">
            <w:pPr>
              <w:pStyle w:val="ListParagraph"/>
              <w:numPr>
                <w:ilvl w:val="0"/>
                <w:numId w:val="4"/>
              </w:numPr>
            </w:pPr>
            <w:r w:rsidRPr="00182BE8">
              <w:t xml:space="preserve">Review the Learning </w:t>
            </w:r>
            <w:r w:rsidR="00D33642">
              <w:t>O</w:t>
            </w:r>
            <w:r w:rsidRPr="00182BE8">
              <w:t>bjectives (slide #2)</w:t>
            </w:r>
          </w:p>
        </w:tc>
        <w:tc>
          <w:tcPr>
            <w:tcW w:w="1260" w:type="dxa"/>
          </w:tcPr>
          <w:p w:rsidR="000F2CDF" w:rsidRPr="00182BE8" w:rsidRDefault="005A1F84" w:rsidP="00AE44E2">
            <w:r>
              <w:t>2</w:t>
            </w:r>
            <w:r w:rsidR="000F2CDF" w:rsidRPr="00182BE8">
              <w:t xml:space="preserve"> minutes</w:t>
            </w:r>
          </w:p>
        </w:tc>
      </w:tr>
      <w:tr w:rsidR="000F2CDF" w:rsidRPr="00FA2F7B">
        <w:trPr>
          <w:trHeight w:val="1970"/>
        </w:trPr>
        <w:tc>
          <w:tcPr>
            <w:tcW w:w="720" w:type="dxa"/>
          </w:tcPr>
          <w:p w:rsidR="000F2CDF" w:rsidRPr="00182BE8" w:rsidRDefault="000F2CDF" w:rsidP="00AE44E2">
            <w:pPr>
              <w:jc w:val="center"/>
            </w:pPr>
            <w:r w:rsidRPr="00182BE8">
              <w:t>2</w:t>
            </w:r>
          </w:p>
        </w:tc>
        <w:tc>
          <w:tcPr>
            <w:tcW w:w="8190" w:type="dxa"/>
          </w:tcPr>
          <w:p w:rsidR="000F2CDF" w:rsidRPr="00182BE8" w:rsidRDefault="000F2CDF" w:rsidP="00AE44E2">
            <w:r w:rsidRPr="00182BE8">
              <w:t xml:space="preserve">Case #1: </w:t>
            </w:r>
            <w:r w:rsidR="00C015A2">
              <w:t>Patient p</w:t>
            </w:r>
            <w:r w:rsidR="00211F2E">
              <w:t xml:space="preserve">erspective on </w:t>
            </w:r>
            <w:r w:rsidR="00C015A2">
              <w:t>o</w:t>
            </w:r>
            <w:r w:rsidR="00211F2E">
              <w:t>ut</w:t>
            </w:r>
            <w:r w:rsidR="00125680">
              <w:t>-</w:t>
            </w:r>
            <w:r w:rsidR="00211F2E">
              <w:t>of</w:t>
            </w:r>
            <w:r w:rsidR="00125680">
              <w:t>-</w:t>
            </w:r>
            <w:r w:rsidR="00C015A2">
              <w:t>p</w:t>
            </w:r>
            <w:r w:rsidR="00211F2E">
              <w:t xml:space="preserve">ocket </w:t>
            </w:r>
            <w:r w:rsidR="00C015A2">
              <w:t>c</w:t>
            </w:r>
            <w:r w:rsidR="00211F2E">
              <w:t>osts</w:t>
            </w:r>
            <w:r w:rsidR="00C015A2">
              <w:t xml:space="preserve"> (slide #3)</w:t>
            </w:r>
          </w:p>
          <w:p w:rsidR="000F2CDF" w:rsidRPr="00182BE8" w:rsidRDefault="00211F2E" w:rsidP="00AE44E2">
            <w:pPr>
              <w:pStyle w:val="ListParagraph"/>
              <w:numPr>
                <w:ilvl w:val="0"/>
                <w:numId w:val="5"/>
              </w:numPr>
            </w:pPr>
            <w:r>
              <w:t>Have one of the trainees read the patient perspective on the prohibitive  out</w:t>
            </w:r>
            <w:r w:rsidR="00125680">
              <w:t>-</w:t>
            </w:r>
            <w:r>
              <w:t>of</w:t>
            </w:r>
            <w:r w:rsidR="00125680">
              <w:t>-</w:t>
            </w:r>
            <w:r>
              <w:t>pocket cost of repeat  thyroid biopsies</w:t>
            </w:r>
          </w:p>
          <w:p w:rsidR="00211F2E" w:rsidRDefault="00211F2E" w:rsidP="00AE44E2">
            <w:pPr>
              <w:pStyle w:val="ListParagraph"/>
              <w:numPr>
                <w:ilvl w:val="0"/>
                <w:numId w:val="5"/>
              </w:numPr>
            </w:pPr>
            <w:r>
              <w:t>Ask if they have heard similar complaints from their patients</w:t>
            </w:r>
          </w:p>
          <w:p w:rsidR="00211F2E" w:rsidRDefault="00211F2E" w:rsidP="00AE44E2">
            <w:pPr>
              <w:pStyle w:val="ListParagraph"/>
              <w:numPr>
                <w:ilvl w:val="0"/>
                <w:numId w:val="5"/>
              </w:numPr>
            </w:pPr>
            <w:r>
              <w:t>If so, how do they address these patient concerns</w:t>
            </w:r>
            <w:r w:rsidR="00125680">
              <w:t>?</w:t>
            </w:r>
          </w:p>
          <w:p w:rsidR="000F2CDF" w:rsidRPr="00182BE8" w:rsidRDefault="000F2CDF" w:rsidP="00211F2E">
            <w:pPr>
              <w:pStyle w:val="ListParagraph"/>
              <w:numPr>
                <w:ilvl w:val="0"/>
                <w:numId w:val="5"/>
              </w:numPr>
            </w:pPr>
            <w:r w:rsidRPr="00182BE8">
              <w:t>Emphasiz</w:t>
            </w:r>
            <w:r w:rsidR="00211F2E">
              <w:t>e</w:t>
            </w:r>
            <w:r w:rsidRPr="00182BE8">
              <w:t xml:space="preserve"> that medical bills are the leading cause for personal bankruptcy in the U.S.</w:t>
            </w:r>
            <w:r w:rsidR="00211F2E">
              <w:t xml:space="preserve"> and that patients are often embarrassed to bring </w:t>
            </w:r>
            <w:r w:rsidR="00C015A2">
              <w:t xml:space="preserve">up financial concerns </w:t>
            </w:r>
            <w:r w:rsidR="00211F2E">
              <w:t>with their doctors</w:t>
            </w:r>
          </w:p>
        </w:tc>
        <w:tc>
          <w:tcPr>
            <w:tcW w:w="1260" w:type="dxa"/>
          </w:tcPr>
          <w:p w:rsidR="000F2CDF" w:rsidRPr="00182BE8" w:rsidRDefault="000F2CDF" w:rsidP="00AE44E2">
            <w:r w:rsidRPr="00182BE8">
              <w:t>5 minutes</w:t>
            </w:r>
          </w:p>
        </w:tc>
      </w:tr>
      <w:tr w:rsidR="00297BAC" w:rsidRPr="00FA2F7B" w:rsidTr="00AF6F67">
        <w:trPr>
          <w:trHeight w:val="863"/>
        </w:trPr>
        <w:tc>
          <w:tcPr>
            <w:tcW w:w="720" w:type="dxa"/>
            <w:shd w:val="clear" w:color="auto" w:fill="auto"/>
          </w:tcPr>
          <w:p w:rsidR="00297BAC" w:rsidRPr="00182BE8" w:rsidRDefault="00297BAC" w:rsidP="00AE44E2">
            <w:pPr>
              <w:jc w:val="center"/>
            </w:pPr>
            <w:r w:rsidRPr="00182BE8">
              <w:t>3</w:t>
            </w:r>
          </w:p>
        </w:tc>
        <w:tc>
          <w:tcPr>
            <w:tcW w:w="8190" w:type="dxa"/>
          </w:tcPr>
          <w:p w:rsidR="00297BAC" w:rsidRPr="00182BE8" w:rsidRDefault="00297BAC" w:rsidP="00AE44E2">
            <w:r w:rsidRPr="00182BE8">
              <w:t xml:space="preserve">Basics types of </w:t>
            </w:r>
            <w:r>
              <w:t>health care costs</w:t>
            </w:r>
          </w:p>
          <w:p w:rsidR="00297BAC" w:rsidRPr="00182BE8" w:rsidRDefault="00297BAC" w:rsidP="00CC323D">
            <w:pPr>
              <w:pStyle w:val="ListParagraph"/>
              <w:numPr>
                <w:ilvl w:val="0"/>
                <w:numId w:val="6"/>
              </w:numPr>
            </w:pPr>
            <w:r>
              <w:t>Compare the different forms of costs—charges, reimbursemen</w:t>
            </w:r>
            <w:r w:rsidR="00CC323D">
              <w:t xml:space="preserve">ts, and </w:t>
            </w:r>
            <w:r w:rsidR="006F751E">
              <w:t>out</w:t>
            </w:r>
            <w:r w:rsidR="00125680">
              <w:t>-</w:t>
            </w:r>
            <w:r w:rsidR="006F751E">
              <w:t>of</w:t>
            </w:r>
            <w:r w:rsidR="00125680">
              <w:t>-</w:t>
            </w:r>
            <w:r w:rsidR="006F751E">
              <w:t>pocket expenses (slide #4</w:t>
            </w:r>
            <w:r w:rsidR="00CC323D">
              <w:t>)</w:t>
            </w:r>
          </w:p>
        </w:tc>
        <w:tc>
          <w:tcPr>
            <w:tcW w:w="1260" w:type="dxa"/>
            <w:shd w:val="clear" w:color="auto" w:fill="auto"/>
          </w:tcPr>
          <w:p w:rsidR="00297BAC" w:rsidRPr="00182BE8" w:rsidRDefault="005A1F84" w:rsidP="00AE44E2">
            <w:r>
              <w:t>3</w:t>
            </w:r>
            <w:r w:rsidR="00297BAC" w:rsidRPr="00182BE8">
              <w:t xml:space="preserve"> minutes</w:t>
            </w:r>
          </w:p>
        </w:tc>
      </w:tr>
      <w:tr w:rsidR="00CC323D" w:rsidRPr="00FA2F7B">
        <w:trPr>
          <w:trHeight w:val="940"/>
        </w:trPr>
        <w:tc>
          <w:tcPr>
            <w:tcW w:w="720" w:type="dxa"/>
            <w:shd w:val="clear" w:color="auto" w:fill="auto"/>
          </w:tcPr>
          <w:p w:rsidR="00CC323D" w:rsidRPr="00182BE8" w:rsidRDefault="00CC323D" w:rsidP="00AE44E2">
            <w:pPr>
              <w:jc w:val="center"/>
            </w:pPr>
            <w:r>
              <w:t>4</w:t>
            </w:r>
          </w:p>
        </w:tc>
        <w:tc>
          <w:tcPr>
            <w:tcW w:w="8190" w:type="dxa"/>
            <w:shd w:val="clear" w:color="auto" w:fill="auto"/>
          </w:tcPr>
          <w:p w:rsidR="00CC323D" w:rsidRDefault="00CC323D" w:rsidP="00AE44E2">
            <w:r>
              <w:t xml:space="preserve">Case #2: </w:t>
            </w:r>
            <w:r w:rsidR="006F751E">
              <w:t>Evaluation of a cardiac murmur</w:t>
            </w:r>
            <w:r w:rsidR="005D5EC2">
              <w:t xml:space="preserve"> (slides #</w:t>
            </w:r>
            <w:r w:rsidR="00C015A2">
              <w:t>5, #</w:t>
            </w:r>
            <w:r w:rsidR="005D5EC2">
              <w:t>6</w:t>
            </w:r>
            <w:r w:rsidR="00C015A2">
              <w:t>,</w:t>
            </w:r>
            <w:r w:rsidR="005D5EC2">
              <w:t xml:space="preserve"> and </w:t>
            </w:r>
            <w:r w:rsidR="00CB5181">
              <w:t>#</w:t>
            </w:r>
            <w:r w:rsidR="005D5EC2">
              <w:t>7)</w:t>
            </w:r>
          </w:p>
          <w:p w:rsidR="00CC323D" w:rsidRDefault="00CC323D" w:rsidP="00297BAC">
            <w:pPr>
              <w:pStyle w:val="ListParagraph"/>
              <w:numPr>
                <w:ilvl w:val="0"/>
                <w:numId w:val="6"/>
              </w:numPr>
            </w:pPr>
            <w:r>
              <w:t>Present the case of this 65</w:t>
            </w:r>
            <w:r w:rsidR="00125680">
              <w:t>-</w:t>
            </w:r>
            <w:r>
              <w:t>year</w:t>
            </w:r>
            <w:r w:rsidR="00125680">
              <w:t>-</w:t>
            </w:r>
            <w:r>
              <w:t xml:space="preserve">old man, who requires </w:t>
            </w:r>
            <w:r w:rsidR="006F751E">
              <w:t>imaging for a cardiac murmur</w:t>
            </w:r>
          </w:p>
          <w:p w:rsidR="00CC323D" w:rsidRDefault="006F751E" w:rsidP="00CC323D">
            <w:pPr>
              <w:pStyle w:val="ListParagraph"/>
              <w:numPr>
                <w:ilvl w:val="0"/>
                <w:numId w:val="6"/>
              </w:numPr>
            </w:pPr>
            <w:r>
              <w:t>Ask the trainees to use the Dartmouth calculator to estimate the patient’s out</w:t>
            </w:r>
            <w:r w:rsidR="00125680">
              <w:t>-</w:t>
            </w:r>
            <w:r>
              <w:t>of</w:t>
            </w:r>
            <w:r w:rsidR="00125680">
              <w:t>-</w:t>
            </w:r>
            <w:r>
              <w:t xml:space="preserve">pocket expenses for the echo based on three variables: no insurance, Medicare, </w:t>
            </w:r>
            <w:r w:rsidR="00125680">
              <w:t xml:space="preserve">private </w:t>
            </w:r>
            <w:r w:rsidR="00C015A2">
              <w:t>high-</w:t>
            </w:r>
            <w:r w:rsidR="00125680">
              <w:t xml:space="preserve">deductible </w:t>
            </w:r>
            <w:r>
              <w:t>plan ($5,000</w:t>
            </w:r>
            <w:r w:rsidR="00125680">
              <w:t xml:space="preserve"> deductible</w:t>
            </w:r>
            <w:r>
              <w:t>, $75 co-pay)</w:t>
            </w:r>
          </w:p>
          <w:p w:rsidR="00CC323D" w:rsidRDefault="00CC323D" w:rsidP="00CC323D">
            <w:pPr>
              <w:pStyle w:val="ListParagraph"/>
              <w:numPr>
                <w:ilvl w:val="0"/>
                <w:numId w:val="6"/>
              </w:numPr>
            </w:pPr>
            <w:r>
              <w:t>Discuss the differences in out-of-pocket expenses</w:t>
            </w:r>
            <w:r w:rsidR="0087688D">
              <w:t xml:space="preserve"> and understand why</w:t>
            </w:r>
            <w:r w:rsidR="00613DD1">
              <w:t xml:space="preserve"> a patient may avoid seeking health care because of these differences</w:t>
            </w:r>
          </w:p>
          <w:p w:rsidR="005D5EC2" w:rsidRDefault="005D5EC2" w:rsidP="00CC323D">
            <w:pPr>
              <w:pStyle w:val="ListParagraph"/>
              <w:numPr>
                <w:ilvl w:val="0"/>
                <w:numId w:val="6"/>
              </w:numPr>
            </w:pPr>
            <w:r>
              <w:t>Ask them to identify a commonly ordered test in their specialty and compare the out</w:t>
            </w:r>
            <w:r w:rsidR="00125680">
              <w:t>-</w:t>
            </w:r>
            <w:r>
              <w:t>of</w:t>
            </w:r>
            <w:r w:rsidR="00125680">
              <w:t>-</w:t>
            </w:r>
            <w:r>
              <w:t>pocket costs based on the three variables provided</w:t>
            </w:r>
          </w:p>
          <w:p w:rsidR="005D5EC2" w:rsidRDefault="005D5EC2" w:rsidP="00CC323D">
            <w:pPr>
              <w:pStyle w:val="ListParagraph"/>
              <w:numPr>
                <w:ilvl w:val="0"/>
                <w:numId w:val="6"/>
              </w:numPr>
            </w:pPr>
            <w:r>
              <w:t xml:space="preserve">Ask </w:t>
            </w:r>
            <w:r w:rsidR="00CB5181">
              <w:t>if</w:t>
            </w:r>
            <w:r>
              <w:t xml:space="preserve"> they </w:t>
            </w:r>
            <w:r w:rsidR="00CB5181">
              <w:t xml:space="preserve">were </w:t>
            </w:r>
            <w:r>
              <w:t>surpri</w:t>
            </w:r>
            <w:r w:rsidR="00CB5181">
              <w:t>sed with the variation in costs</w:t>
            </w:r>
          </w:p>
          <w:p w:rsidR="005D5EC2" w:rsidRPr="00182BE8" w:rsidRDefault="005D5EC2" w:rsidP="00CC323D">
            <w:pPr>
              <w:pStyle w:val="ListParagraph"/>
              <w:numPr>
                <w:ilvl w:val="0"/>
                <w:numId w:val="6"/>
              </w:numPr>
            </w:pPr>
            <w:r>
              <w:t>Do they think this knowledge should impact their clinical recommendations</w:t>
            </w:r>
            <w:r w:rsidR="00125680">
              <w:t>,</w:t>
            </w:r>
            <w:r>
              <w:t xml:space="preserve"> and if so, how?</w:t>
            </w:r>
          </w:p>
        </w:tc>
        <w:tc>
          <w:tcPr>
            <w:tcW w:w="1260" w:type="dxa"/>
            <w:shd w:val="clear" w:color="auto" w:fill="auto"/>
          </w:tcPr>
          <w:p w:rsidR="00CC323D" w:rsidRPr="00182BE8" w:rsidRDefault="00CC323D" w:rsidP="00AE44E2">
            <w:r>
              <w:t>10 minutes</w:t>
            </w:r>
          </w:p>
        </w:tc>
      </w:tr>
      <w:tr w:rsidR="00CC323D" w:rsidRPr="00FA2F7B">
        <w:trPr>
          <w:trHeight w:val="940"/>
        </w:trPr>
        <w:tc>
          <w:tcPr>
            <w:tcW w:w="720" w:type="dxa"/>
            <w:shd w:val="clear" w:color="auto" w:fill="auto"/>
          </w:tcPr>
          <w:p w:rsidR="00CC323D" w:rsidRDefault="00CC323D" w:rsidP="00AE44E2">
            <w:pPr>
              <w:jc w:val="center"/>
            </w:pPr>
            <w:r>
              <w:t>5</w:t>
            </w:r>
          </w:p>
        </w:tc>
        <w:tc>
          <w:tcPr>
            <w:tcW w:w="8190" w:type="dxa"/>
            <w:shd w:val="clear" w:color="auto" w:fill="auto"/>
          </w:tcPr>
          <w:p w:rsidR="00CC323D" w:rsidRDefault="00CC323D" w:rsidP="00AE44E2">
            <w:r>
              <w:t>Overview of health insurance</w:t>
            </w:r>
          </w:p>
          <w:p w:rsidR="000A4D2E" w:rsidRDefault="00CC323D" w:rsidP="00CC323D">
            <w:pPr>
              <w:pStyle w:val="ListParagraph"/>
              <w:numPr>
                <w:ilvl w:val="0"/>
                <w:numId w:val="6"/>
              </w:numPr>
            </w:pPr>
            <w:r w:rsidRPr="00182BE8">
              <w:t xml:space="preserve">Review </w:t>
            </w:r>
            <w:r w:rsidR="000A4D2E">
              <w:t xml:space="preserve">sources of health insurance (slide #8) </w:t>
            </w:r>
          </w:p>
          <w:p w:rsidR="00CC323D" w:rsidRPr="00CB5181" w:rsidRDefault="00CB5181" w:rsidP="00CC323D">
            <w:pPr>
              <w:pStyle w:val="ListParagraph"/>
              <w:numPr>
                <w:ilvl w:val="0"/>
                <w:numId w:val="6"/>
              </w:numPr>
            </w:pPr>
            <w:r>
              <w:t>Discuss i</w:t>
            </w:r>
            <w:r w:rsidR="00CC323D" w:rsidRPr="00CB5181">
              <w:t>ndivi</w:t>
            </w:r>
            <w:r w:rsidR="000A4D2E" w:rsidRPr="00CB5181">
              <w:t>dual private insurance (slide #9</w:t>
            </w:r>
            <w:r w:rsidR="00CC323D" w:rsidRPr="00CB5181">
              <w:t>), which is an uncommon method for paying for health care. Due to overhead</w:t>
            </w:r>
            <w:r>
              <w:t>,</w:t>
            </w:r>
            <w:r w:rsidR="00CC323D" w:rsidRPr="00CB5181">
              <w:t xml:space="preserve"> it is a more expen</w:t>
            </w:r>
            <w:r>
              <w:t>sive way to finance health care</w:t>
            </w:r>
          </w:p>
          <w:p w:rsidR="00CC323D" w:rsidRDefault="00CC323D" w:rsidP="00CC323D">
            <w:pPr>
              <w:pStyle w:val="ListParagraph"/>
              <w:numPr>
                <w:ilvl w:val="0"/>
                <w:numId w:val="6"/>
              </w:numPr>
            </w:pPr>
            <w:r w:rsidRPr="00182BE8">
              <w:t>Discuss emp</w:t>
            </w:r>
            <w:r w:rsidR="000A4D2E">
              <w:t>loyment-based insurance (slide</w:t>
            </w:r>
            <w:r w:rsidR="00125680">
              <w:t xml:space="preserve"> </w:t>
            </w:r>
            <w:r w:rsidR="000A4D2E">
              <w:t>#10</w:t>
            </w:r>
            <w:r w:rsidRPr="00182BE8">
              <w:t>) and how it is</w:t>
            </w:r>
            <w:r w:rsidR="00613DD1">
              <w:t>,</w:t>
            </w:r>
            <w:r w:rsidRPr="00182BE8">
              <w:t xml:space="preserve"> in essence</w:t>
            </w:r>
            <w:r w:rsidR="00613DD1">
              <w:t>,</w:t>
            </w:r>
            <w:r w:rsidRPr="00182BE8">
              <w:t xml:space="preserve"> subsidized by the government</w:t>
            </w:r>
          </w:p>
          <w:p w:rsidR="00613DD1" w:rsidRDefault="00CC323D" w:rsidP="00CC323D">
            <w:pPr>
              <w:pStyle w:val="ListParagraph"/>
              <w:numPr>
                <w:ilvl w:val="0"/>
                <w:numId w:val="6"/>
              </w:numPr>
            </w:pPr>
            <w:r w:rsidRPr="00182BE8">
              <w:t xml:space="preserve">Give a brief overview of </w:t>
            </w:r>
            <w:r w:rsidR="000A4D2E">
              <w:t xml:space="preserve">Medicare Parts A, </w:t>
            </w:r>
            <w:r w:rsidRPr="00182BE8">
              <w:t xml:space="preserve"> </w:t>
            </w:r>
            <w:r w:rsidR="000A4D2E">
              <w:t>B</w:t>
            </w:r>
            <w:r w:rsidR="00125680">
              <w:t>,</w:t>
            </w:r>
            <w:r w:rsidR="000A4D2E">
              <w:t xml:space="preserve"> and D </w:t>
            </w:r>
            <w:r w:rsidRPr="00182BE8">
              <w:t>(s</w:t>
            </w:r>
            <w:r w:rsidR="000A4D2E">
              <w:t xml:space="preserve">lides #11 and </w:t>
            </w:r>
            <w:r w:rsidR="00125680">
              <w:t>#</w:t>
            </w:r>
            <w:r w:rsidR="000A4D2E">
              <w:t>12</w:t>
            </w:r>
            <w:r w:rsidRPr="00182BE8">
              <w:t>)</w:t>
            </w:r>
          </w:p>
          <w:p w:rsidR="00CC323D" w:rsidRDefault="000A4D2E" w:rsidP="000A4D2E">
            <w:pPr>
              <w:pStyle w:val="ListParagraph"/>
              <w:numPr>
                <w:ilvl w:val="0"/>
                <w:numId w:val="6"/>
              </w:numPr>
            </w:pPr>
            <w:r>
              <w:lastRenderedPageBreak/>
              <w:t>Describe</w:t>
            </w:r>
            <w:r w:rsidR="00613DD1" w:rsidRPr="00182BE8">
              <w:t xml:space="preserve"> Medicaid </w:t>
            </w:r>
            <w:r>
              <w:t>and Medicaid expansion under the ACA (slides #13</w:t>
            </w:r>
            <w:r w:rsidR="00125680">
              <w:t xml:space="preserve"> and</w:t>
            </w:r>
            <w:r>
              <w:t xml:space="preserve"> </w:t>
            </w:r>
            <w:r w:rsidR="00125680">
              <w:t>#</w:t>
            </w:r>
            <w:r>
              <w:t>14)</w:t>
            </w:r>
          </w:p>
        </w:tc>
        <w:tc>
          <w:tcPr>
            <w:tcW w:w="1260" w:type="dxa"/>
            <w:shd w:val="clear" w:color="auto" w:fill="auto"/>
          </w:tcPr>
          <w:p w:rsidR="00CC323D" w:rsidRDefault="00CC323D" w:rsidP="00AE44E2">
            <w:r>
              <w:lastRenderedPageBreak/>
              <w:t>5 minutes</w:t>
            </w:r>
          </w:p>
        </w:tc>
      </w:tr>
      <w:tr w:rsidR="000F2CDF" w:rsidRPr="00FA2F7B">
        <w:tc>
          <w:tcPr>
            <w:tcW w:w="720" w:type="dxa"/>
          </w:tcPr>
          <w:p w:rsidR="000F2CDF" w:rsidRPr="00182BE8" w:rsidRDefault="004C6E5D" w:rsidP="00AE44E2">
            <w:pPr>
              <w:jc w:val="center"/>
            </w:pPr>
            <w:r>
              <w:lastRenderedPageBreak/>
              <w:t>6</w:t>
            </w:r>
          </w:p>
        </w:tc>
        <w:tc>
          <w:tcPr>
            <w:tcW w:w="8190" w:type="dxa"/>
          </w:tcPr>
          <w:p w:rsidR="000F2CDF" w:rsidRPr="00182BE8" w:rsidRDefault="000F2CDF" w:rsidP="00AE44E2">
            <w:r w:rsidRPr="00182BE8">
              <w:t xml:space="preserve">Access to </w:t>
            </w:r>
            <w:r w:rsidR="00C015A2">
              <w:t>i</w:t>
            </w:r>
            <w:r w:rsidR="000A4D2E">
              <w:t>nsurance</w:t>
            </w:r>
          </w:p>
          <w:p w:rsidR="00613DD1" w:rsidRDefault="000A4D2E" w:rsidP="00AE44E2">
            <w:pPr>
              <w:pStyle w:val="ListParagraph"/>
              <w:numPr>
                <w:ilvl w:val="0"/>
                <w:numId w:val="6"/>
              </w:numPr>
            </w:pPr>
            <w:r>
              <w:t>Describe the uninsured pre-ACA and their limited access to care (slide</w:t>
            </w:r>
            <w:r w:rsidR="00CB5181">
              <w:t>s #15 and</w:t>
            </w:r>
            <w:r>
              <w:t xml:space="preserve"> </w:t>
            </w:r>
            <w:r w:rsidR="00125680">
              <w:t>#</w:t>
            </w:r>
            <w:r>
              <w:t>16)</w:t>
            </w:r>
          </w:p>
          <w:p w:rsidR="000F2CDF" w:rsidRPr="00182BE8" w:rsidRDefault="000A4D2E" w:rsidP="00C015A2">
            <w:pPr>
              <w:pStyle w:val="ListParagraph"/>
              <w:numPr>
                <w:ilvl w:val="0"/>
                <w:numId w:val="6"/>
              </w:numPr>
            </w:pPr>
            <w:r>
              <w:t>Review the evidence that health insurance improves outcomes (slide #17)</w:t>
            </w:r>
            <w:r w:rsidR="00C015A2">
              <w:t xml:space="preserve">. </w:t>
            </w:r>
            <w:r w:rsidR="000F2CDF" w:rsidRPr="00182BE8">
              <w:t>Uninsured patients delay</w:t>
            </w:r>
            <w:r w:rsidR="00CB5181">
              <w:t xml:space="preserve"> care or go without altogether and </w:t>
            </w:r>
            <w:r w:rsidR="000F2CDF" w:rsidRPr="00182BE8">
              <w:t xml:space="preserve">have fewer medical visits, </w:t>
            </w:r>
            <w:r w:rsidR="00CB5181">
              <w:t xml:space="preserve">fewer </w:t>
            </w:r>
            <w:r w:rsidR="000F2CDF" w:rsidRPr="00182BE8">
              <w:t>health screening</w:t>
            </w:r>
            <w:r w:rsidR="00CB5181">
              <w:t xml:space="preserve"> tests</w:t>
            </w:r>
            <w:r w:rsidR="000F2CDF" w:rsidRPr="00182BE8">
              <w:t xml:space="preserve"> (with higher rates of chronic illness and lower cancer survival rates)</w:t>
            </w:r>
            <w:r w:rsidR="00CB5181">
              <w:t>,</w:t>
            </w:r>
            <w:r w:rsidR="000F2CDF" w:rsidRPr="00182BE8">
              <w:t xml:space="preserve"> and higher mortality (including during hospitalizations)</w:t>
            </w:r>
          </w:p>
        </w:tc>
        <w:tc>
          <w:tcPr>
            <w:tcW w:w="1260" w:type="dxa"/>
          </w:tcPr>
          <w:p w:rsidR="000F2CDF" w:rsidRPr="00182BE8" w:rsidRDefault="004501D7" w:rsidP="00AE44E2">
            <w:r>
              <w:t>5</w:t>
            </w:r>
            <w:r w:rsidR="000F2CDF" w:rsidRPr="00182BE8">
              <w:t xml:space="preserve"> minutes</w:t>
            </w:r>
          </w:p>
        </w:tc>
      </w:tr>
      <w:tr w:rsidR="000F2CDF" w:rsidRPr="00FA2F7B">
        <w:tc>
          <w:tcPr>
            <w:tcW w:w="720" w:type="dxa"/>
          </w:tcPr>
          <w:p w:rsidR="000F2CDF" w:rsidRPr="00182BE8" w:rsidRDefault="004C6E5D" w:rsidP="00AE44E2">
            <w:pPr>
              <w:jc w:val="center"/>
            </w:pPr>
            <w:r>
              <w:t>7</w:t>
            </w:r>
          </w:p>
        </w:tc>
        <w:tc>
          <w:tcPr>
            <w:tcW w:w="8190" w:type="dxa"/>
          </w:tcPr>
          <w:p w:rsidR="000F2CDF" w:rsidRPr="00182BE8" w:rsidRDefault="00501030" w:rsidP="00AE44E2">
            <w:r>
              <w:t>Rei</w:t>
            </w:r>
            <w:r w:rsidR="00C015A2">
              <w:t>mbursement m</w:t>
            </w:r>
            <w:r>
              <w:t>odels</w:t>
            </w:r>
          </w:p>
          <w:p w:rsidR="00613DD1" w:rsidRDefault="00613DD1" w:rsidP="00AE44E2">
            <w:pPr>
              <w:pStyle w:val="ListParagraph"/>
              <w:numPr>
                <w:ilvl w:val="0"/>
                <w:numId w:val="8"/>
              </w:numPr>
            </w:pPr>
            <w:r>
              <w:t>R</w:t>
            </w:r>
            <w:r w:rsidR="000F2CDF" w:rsidRPr="00182BE8">
              <w:t>eview the different types of reimbursement</w:t>
            </w:r>
            <w:r w:rsidR="006551B2">
              <w:t xml:space="preserve"> models (slide #18</w:t>
            </w:r>
            <w:r w:rsidR="00ED16E0">
              <w:t>), although note</w:t>
            </w:r>
            <w:r w:rsidR="000F2CDF" w:rsidRPr="00182BE8">
              <w:t xml:space="preserve"> that many of these apply more to inpa</w:t>
            </w:r>
            <w:r w:rsidR="00ED16E0">
              <w:t>tient scenarios (per diem, DRGs)</w:t>
            </w:r>
            <w:r w:rsidR="000F2CDF" w:rsidRPr="00182BE8">
              <w:t xml:space="preserve"> and that most outpatient medicine is either capitation or </w:t>
            </w:r>
            <w:r w:rsidR="00ED16E0">
              <w:t>FFS</w:t>
            </w:r>
          </w:p>
          <w:p w:rsidR="000F2CDF" w:rsidRDefault="00613DD1" w:rsidP="00AE44E2">
            <w:pPr>
              <w:pStyle w:val="ListParagraph"/>
              <w:numPr>
                <w:ilvl w:val="0"/>
                <w:numId w:val="8"/>
              </w:numPr>
            </w:pPr>
            <w:r w:rsidRPr="00182BE8">
              <w:t xml:space="preserve">Discuss the recent shift from predominantly FFS </w:t>
            </w:r>
            <w:r>
              <w:t xml:space="preserve">and DRG models </w:t>
            </w:r>
            <w:r w:rsidR="00ED16E0">
              <w:t>to n</w:t>
            </w:r>
            <w:r w:rsidR="00331B0E">
              <w:t>ewer reimbur</w:t>
            </w:r>
            <w:r w:rsidR="00ED16E0">
              <w:t>sement models, starting with ACO</w:t>
            </w:r>
            <w:r w:rsidR="00331B0E">
              <w:t>s (slide #19</w:t>
            </w:r>
            <w:r w:rsidR="00ED16E0">
              <w:t>)</w:t>
            </w:r>
          </w:p>
          <w:p w:rsidR="00331B0E" w:rsidRPr="00182BE8" w:rsidRDefault="00331B0E" w:rsidP="00AE44E2">
            <w:pPr>
              <w:pStyle w:val="ListParagraph"/>
              <w:numPr>
                <w:ilvl w:val="0"/>
                <w:numId w:val="8"/>
              </w:numPr>
            </w:pPr>
            <w:r>
              <w:t xml:space="preserve">Define and give an example of pay for performance (slides #20, </w:t>
            </w:r>
            <w:r w:rsidR="00ED16E0">
              <w:t>#</w:t>
            </w:r>
            <w:r>
              <w:t>21,</w:t>
            </w:r>
            <w:r w:rsidR="00ED16E0">
              <w:t xml:space="preserve"> and</w:t>
            </w:r>
            <w:r>
              <w:t xml:space="preserve"> </w:t>
            </w:r>
            <w:r w:rsidR="00ED16E0">
              <w:t>#</w:t>
            </w:r>
            <w:r>
              <w:t>22)</w:t>
            </w:r>
          </w:p>
          <w:p w:rsidR="000F2CDF" w:rsidRPr="00182BE8" w:rsidRDefault="000F2CDF" w:rsidP="00AE44E2">
            <w:pPr>
              <w:pStyle w:val="ListParagraph"/>
              <w:numPr>
                <w:ilvl w:val="0"/>
                <w:numId w:val="5"/>
              </w:numPr>
            </w:pPr>
            <w:r w:rsidRPr="00182BE8">
              <w:t>Discuss whether different reimbursement models promote or discourage practicing high value, cost-conscious care (think about ordering tests)</w:t>
            </w:r>
          </w:p>
          <w:p w:rsidR="000F2CDF" w:rsidRDefault="000F2CDF" w:rsidP="00AE44E2">
            <w:pPr>
              <w:pStyle w:val="ListParagraph"/>
              <w:numPr>
                <w:ilvl w:val="0"/>
                <w:numId w:val="5"/>
              </w:numPr>
            </w:pPr>
            <w:r w:rsidRPr="00182BE8">
              <w:t>Highlight the lack of disincentive for physicians and hospitals to simply do “more” care without regard to “better” care under FFS model</w:t>
            </w:r>
          </w:p>
          <w:p w:rsidR="00331B0E" w:rsidRPr="00182BE8" w:rsidRDefault="00331B0E" w:rsidP="00AE44E2">
            <w:pPr>
              <w:pStyle w:val="ListParagraph"/>
              <w:numPr>
                <w:ilvl w:val="0"/>
                <w:numId w:val="5"/>
              </w:numPr>
            </w:pPr>
            <w:r>
              <w:t>Define and provide an example of bun</w:t>
            </w:r>
            <w:r w:rsidR="00AF6F67">
              <w:t>dled payments (slides #23 and #</w:t>
            </w:r>
            <w:r>
              <w:t>24)</w:t>
            </w:r>
          </w:p>
          <w:p w:rsidR="00331B0E" w:rsidRDefault="00501030" w:rsidP="00AE44E2">
            <w:pPr>
              <w:pStyle w:val="ListParagraph"/>
              <w:numPr>
                <w:ilvl w:val="0"/>
                <w:numId w:val="5"/>
              </w:numPr>
            </w:pPr>
            <w:r>
              <w:t>Ask, d</w:t>
            </w:r>
            <w:r w:rsidR="000F2CDF" w:rsidRPr="00182BE8">
              <w:t xml:space="preserve">oes your organization participate in these types of partnerships with CMS or other large payers? </w:t>
            </w:r>
          </w:p>
          <w:p w:rsidR="00331B0E" w:rsidRDefault="00331B0E" w:rsidP="00AE44E2">
            <w:pPr>
              <w:pStyle w:val="ListParagraph"/>
              <w:numPr>
                <w:ilvl w:val="0"/>
                <w:numId w:val="5"/>
              </w:numPr>
            </w:pPr>
            <w:r>
              <w:t xml:space="preserve">Define the MACRA (Medicare Access and CHIP Reauthorization Act of 2015) and show its role in catalyzing future clinician reimbursement reform </w:t>
            </w:r>
            <w:r w:rsidR="00AF6F67">
              <w:t xml:space="preserve">that is </w:t>
            </w:r>
            <w:r>
              <w:t>mor</w:t>
            </w:r>
            <w:r w:rsidR="00AF6F67">
              <w:t>e aligned with the practice of high value care (slides #25 and #</w:t>
            </w:r>
            <w:r>
              <w:t>26)</w:t>
            </w:r>
            <w:r w:rsidR="000F2CDF" w:rsidRPr="00182BE8">
              <w:t xml:space="preserve"> </w:t>
            </w:r>
          </w:p>
          <w:p w:rsidR="000F2CDF" w:rsidRPr="00182BE8" w:rsidRDefault="00331B0E" w:rsidP="00AE44E2">
            <w:pPr>
              <w:pStyle w:val="ListParagraph"/>
              <w:numPr>
                <w:ilvl w:val="0"/>
                <w:numId w:val="5"/>
              </w:numPr>
            </w:pPr>
            <w:r>
              <w:t>E</w:t>
            </w:r>
            <w:r w:rsidR="00AF6F67">
              <w:t>mphasize the central role that patient-centered medical homes and subspecialty n</w:t>
            </w:r>
            <w:r>
              <w:t>eighborhoods</w:t>
            </w:r>
            <w:r w:rsidR="000F2CDF" w:rsidRPr="00182BE8">
              <w:t xml:space="preserve"> </w:t>
            </w:r>
            <w:r>
              <w:t>will play under this new law</w:t>
            </w:r>
          </w:p>
        </w:tc>
        <w:tc>
          <w:tcPr>
            <w:tcW w:w="1260" w:type="dxa"/>
          </w:tcPr>
          <w:p w:rsidR="000F2CDF" w:rsidRPr="00182BE8" w:rsidRDefault="005A1F84" w:rsidP="00AE44E2">
            <w:r>
              <w:t>10</w:t>
            </w:r>
            <w:r w:rsidR="000F2CDF" w:rsidRPr="00182BE8">
              <w:t xml:space="preserve"> minutes</w:t>
            </w:r>
          </w:p>
        </w:tc>
      </w:tr>
      <w:tr w:rsidR="004C6E5D" w:rsidRPr="00FA2F7B">
        <w:trPr>
          <w:trHeight w:val="940"/>
        </w:trPr>
        <w:tc>
          <w:tcPr>
            <w:tcW w:w="720" w:type="dxa"/>
          </w:tcPr>
          <w:p w:rsidR="004C6E5D" w:rsidRPr="00182BE8" w:rsidRDefault="004C6E5D" w:rsidP="00AE44E2">
            <w:r>
              <w:t xml:space="preserve">    8</w:t>
            </w:r>
          </w:p>
        </w:tc>
        <w:tc>
          <w:tcPr>
            <w:tcW w:w="8190" w:type="dxa"/>
            <w:shd w:val="clear" w:color="auto" w:fill="auto"/>
          </w:tcPr>
          <w:p w:rsidR="004C6E5D" w:rsidRPr="00182BE8" w:rsidRDefault="004C6E5D" w:rsidP="00AE44E2">
            <w:r w:rsidRPr="00182BE8">
              <w:t xml:space="preserve">Case #3: </w:t>
            </w:r>
            <w:r w:rsidR="00331B0E">
              <w:t>Survey a patient for financial toxicity from chemotherapy (slide #27)</w:t>
            </w:r>
            <w:r w:rsidR="00501030">
              <w:t xml:space="preserve"> </w:t>
            </w:r>
          </w:p>
          <w:p w:rsidR="004C6E5D" w:rsidRDefault="004C6E5D" w:rsidP="00AE44E2">
            <w:pPr>
              <w:pStyle w:val="ListParagraph"/>
              <w:numPr>
                <w:ilvl w:val="0"/>
                <w:numId w:val="6"/>
              </w:numPr>
            </w:pPr>
            <w:r>
              <w:t>Review the U</w:t>
            </w:r>
            <w:r w:rsidR="00AF6F67">
              <w:t>niversity of</w:t>
            </w:r>
            <w:r>
              <w:t xml:space="preserve"> Chicago </w:t>
            </w:r>
            <w:r w:rsidR="00331B0E">
              <w:t xml:space="preserve">patient </w:t>
            </w:r>
            <w:r>
              <w:t>survey, asking fellows which questions may be relevant to patient</w:t>
            </w:r>
            <w:r w:rsidR="00501030">
              <w:t>s</w:t>
            </w:r>
            <w:r>
              <w:t xml:space="preserve"> in their specialty</w:t>
            </w:r>
            <w:r w:rsidRPr="00182BE8">
              <w:t xml:space="preserve"> </w:t>
            </w:r>
          </w:p>
          <w:p w:rsidR="00331B0E" w:rsidRPr="00182BE8" w:rsidRDefault="00331B0E" w:rsidP="00AE44E2">
            <w:pPr>
              <w:pStyle w:val="ListParagraph"/>
              <w:numPr>
                <w:ilvl w:val="0"/>
                <w:numId w:val="6"/>
              </w:numPr>
            </w:pPr>
            <w:r>
              <w:t>Would a similar tool be helpful to them when caring for patients?</w:t>
            </w:r>
          </w:p>
        </w:tc>
        <w:tc>
          <w:tcPr>
            <w:tcW w:w="1260" w:type="dxa"/>
            <w:shd w:val="clear" w:color="auto" w:fill="auto"/>
          </w:tcPr>
          <w:p w:rsidR="004C6E5D" w:rsidRPr="00182BE8" w:rsidRDefault="004501D7" w:rsidP="00AE44E2">
            <w:r>
              <w:t>10</w:t>
            </w:r>
            <w:r w:rsidR="004C6E5D" w:rsidRPr="00182BE8">
              <w:t xml:space="preserve"> minutes</w:t>
            </w:r>
          </w:p>
        </w:tc>
      </w:tr>
      <w:tr w:rsidR="004C6E5D" w:rsidRPr="00FA2F7B" w:rsidTr="00AF6F67">
        <w:trPr>
          <w:trHeight w:val="1682"/>
        </w:trPr>
        <w:tc>
          <w:tcPr>
            <w:tcW w:w="720" w:type="dxa"/>
          </w:tcPr>
          <w:p w:rsidR="004C6E5D" w:rsidRPr="00182BE8" w:rsidRDefault="004C6E5D" w:rsidP="004C6E5D">
            <w:pPr>
              <w:jc w:val="center"/>
            </w:pPr>
            <w:r>
              <w:t>9</w:t>
            </w:r>
          </w:p>
        </w:tc>
        <w:tc>
          <w:tcPr>
            <w:tcW w:w="8190" w:type="dxa"/>
            <w:shd w:val="clear" w:color="auto" w:fill="auto"/>
          </w:tcPr>
          <w:p w:rsidR="004C6E5D" w:rsidRDefault="004C6E5D" w:rsidP="00AE44E2">
            <w:r>
              <w:t>Steps toward high value, cost-conscious care</w:t>
            </w:r>
          </w:p>
          <w:p w:rsidR="004C6E5D" w:rsidRDefault="004C6E5D" w:rsidP="004C6E5D">
            <w:pPr>
              <w:pStyle w:val="ListParagraph"/>
              <w:numPr>
                <w:ilvl w:val="0"/>
                <w:numId w:val="6"/>
              </w:numPr>
            </w:pPr>
            <w:r>
              <w:t>Review th</w:t>
            </w:r>
            <w:r w:rsidR="00331B0E">
              <w:t>e five steps outlined (slide #28</w:t>
            </w:r>
            <w:r>
              <w:t>)</w:t>
            </w:r>
          </w:p>
          <w:p w:rsidR="00860A50" w:rsidRDefault="004C6E5D" w:rsidP="004C6E5D">
            <w:pPr>
              <w:pStyle w:val="ListParagraph"/>
              <w:numPr>
                <w:ilvl w:val="0"/>
                <w:numId w:val="6"/>
              </w:numPr>
            </w:pPr>
            <w:r>
              <w:t xml:space="preserve">Emphasize step 4—highlight the fact that the fellows </w:t>
            </w:r>
            <w:r w:rsidRPr="004C6E5D">
              <w:t xml:space="preserve">just practiced step 4 in </w:t>
            </w:r>
            <w:r w:rsidR="00860A50">
              <w:t xml:space="preserve">case </w:t>
            </w:r>
            <w:r w:rsidR="00AF6F67">
              <w:t>#</w:t>
            </w:r>
            <w:r w:rsidR="00C015A2">
              <w:t>3</w:t>
            </w:r>
            <w:r w:rsidR="00860A50">
              <w:t xml:space="preserve"> </w:t>
            </w:r>
          </w:p>
          <w:p w:rsidR="004C6E5D" w:rsidRPr="00182BE8" w:rsidRDefault="00860A50" w:rsidP="00AF6F67">
            <w:pPr>
              <w:pStyle w:val="ListParagraph"/>
              <w:numPr>
                <w:ilvl w:val="0"/>
                <w:numId w:val="6"/>
              </w:numPr>
            </w:pPr>
            <w:r>
              <w:t xml:space="preserve">Discuss that high </w:t>
            </w:r>
            <w:r w:rsidR="004C6E5D" w:rsidRPr="004C6E5D">
              <w:t>value care is not “one</w:t>
            </w:r>
            <w:r w:rsidR="00D33642">
              <w:t>-</w:t>
            </w:r>
            <w:r w:rsidR="004C6E5D" w:rsidRPr="004C6E5D">
              <w:t>size</w:t>
            </w:r>
            <w:r w:rsidR="00D33642">
              <w:t>-</w:t>
            </w:r>
            <w:r w:rsidR="004C6E5D" w:rsidRPr="004C6E5D">
              <w:t>fits</w:t>
            </w:r>
            <w:r w:rsidR="00D33642">
              <w:t>-</w:t>
            </w:r>
            <w:r w:rsidR="004C6E5D" w:rsidRPr="004C6E5D">
              <w:t xml:space="preserve">all medicine” and </w:t>
            </w:r>
            <w:r w:rsidR="00D33642">
              <w:t xml:space="preserve">that </w:t>
            </w:r>
            <w:r w:rsidR="004C6E5D" w:rsidRPr="004C6E5D">
              <w:t>care plans must be individualized to reflect the values, concerns</w:t>
            </w:r>
            <w:r w:rsidR="00D33642">
              <w:t>,</w:t>
            </w:r>
            <w:r w:rsidR="004C6E5D" w:rsidRPr="004C6E5D">
              <w:t xml:space="preserve"> and support</w:t>
            </w:r>
            <w:r w:rsidR="00C015A2">
              <w:t xml:space="preserve"> systems of individual patients</w:t>
            </w:r>
          </w:p>
        </w:tc>
        <w:tc>
          <w:tcPr>
            <w:tcW w:w="1260" w:type="dxa"/>
            <w:shd w:val="clear" w:color="auto" w:fill="auto"/>
          </w:tcPr>
          <w:p w:rsidR="004501D7" w:rsidRDefault="004501D7" w:rsidP="00AE44E2">
            <w:r>
              <w:t>5 minutes</w:t>
            </w:r>
          </w:p>
          <w:p w:rsidR="004C6E5D" w:rsidRPr="00182BE8" w:rsidRDefault="004C6E5D" w:rsidP="00AE44E2"/>
        </w:tc>
      </w:tr>
      <w:tr w:rsidR="004501D7" w:rsidRPr="00FA2F7B" w:rsidTr="00AF6F67">
        <w:tblPrEx>
          <w:tblLook w:val="0000" w:firstRow="0" w:lastRow="0" w:firstColumn="0" w:lastColumn="0" w:noHBand="0" w:noVBand="0"/>
        </w:tblPrEx>
        <w:trPr>
          <w:trHeight w:val="323"/>
        </w:trPr>
        <w:tc>
          <w:tcPr>
            <w:tcW w:w="720" w:type="dxa"/>
          </w:tcPr>
          <w:p w:rsidR="004501D7" w:rsidRPr="00182BE8" w:rsidRDefault="00501030" w:rsidP="00AE44E2">
            <w:r>
              <w:t xml:space="preserve">    10</w:t>
            </w:r>
          </w:p>
        </w:tc>
        <w:tc>
          <w:tcPr>
            <w:tcW w:w="8190" w:type="dxa"/>
            <w:shd w:val="clear" w:color="auto" w:fill="auto"/>
          </w:tcPr>
          <w:p w:rsidR="004501D7" w:rsidRPr="00182BE8" w:rsidRDefault="004501D7" w:rsidP="00AE44E2">
            <w:r w:rsidRPr="00182BE8">
              <w:t>Summary</w:t>
            </w:r>
            <w:r w:rsidR="00C015A2">
              <w:t xml:space="preserve"> (slide #29)</w:t>
            </w:r>
          </w:p>
          <w:p w:rsidR="004501D7" w:rsidRPr="00182BE8" w:rsidRDefault="004501D7" w:rsidP="00AE44E2">
            <w:pPr>
              <w:pStyle w:val="ListParagraph"/>
              <w:numPr>
                <w:ilvl w:val="0"/>
                <w:numId w:val="42"/>
              </w:numPr>
            </w:pPr>
            <w:r w:rsidRPr="00182BE8">
              <w:t xml:space="preserve">Highlight the major themes of this module, including how </w:t>
            </w:r>
            <w:r w:rsidR="00AF6F67">
              <w:t xml:space="preserve">the </w:t>
            </w:r>
            <w:r w:rsidRPr="00182BE8">
              <w:t xml:space="preserve">type of insurance and </w:t>
            </w:r>
            <w:r w:rsidR="00C015A2">
              <w:t>patient's insurance status</w:t>
            </w:r>
            <w:r w:rsidRPr="00182BE8">
              <w:t xml:space="preserve"> greatly impact out-of-pocket costs, which in turn affect</w:t>
            </w:r>
            <w:r w:rsidR="00AF6F67">
              <w:t>s</w:t>
            </w:r>
            <w:r w:rsidRPr="00182BE8">
              <w:t xml:space="preserve"> ability to adhere to treatment recommendations</w:t>
            </w:r>
          </w:p>
          <w:p w:rsidR="004501D7" w:rsidRPr="00182BE8" w:rsidRDefault="004501D7" w:rsidP="00AE44E2">
            <w:pPr>
              <w:pStyle w:val="ListParagraph"/>
              <w:numPr>
                <w:ilvl w:val="0"/>
                <w:numId w:val="42"/>
              </w:numPr>
            </w:pPr>
            <w:r w:rsidRPr="00182BE8">
              <w:t>Emphasize that physicians cannot put on blinders to these differences, but instead must work with patients to individualize plans of care that maximize value and minimize the burden of unnecessary expenses</w:t>
            </w:r>
          </w:p>
          <w:p w:rsidR="004501D7" w:rsidRPr="00182BE8" w:rsidRDefault="004501D7" w:rsidP="000D4BDA">
            <w:pPr>
              <w:pStyle w:val="ListParagraph"/>
              <w:numPr>
                <w:ilvl w:val="0"/>
                <w:numId w:val="42"/>
              </w:numPr>
            </w:pPr>
            <w:r w:rsidRPr="00182BE8">
              <w:t xml:space="preserve">Ask participants to consider a time when their own patients failed to comply with </w:t>
            </w:r>
            <w:r w:rsidRPr="00182BE8">
              <w:lastRenderedPageBreak/>
              <w:t>treatment recommendations due</w:t>
            </w:r>
            <w:r w:rsidR="000D4BDA">
              <w:t xml:space="preserve"> in part</w:t>
            </w:r>
            <w:r w:rsidRPr="00182BE8">
              <w:t xml:space="preserve"> to cost</w:t>
            </w:r>
            <w:r w:rsidR="00AF6F67">
              <w:t xml:space="preserve"> (slide #30</w:t>
            </w:r>
            <w:r w:rsidR="00C51826">
              <w:t>)</w:t>
            </w:r>
            <w:r w:rsidR="00AF6F67">
              <w:t>.</w:t>
            </w:r>
            <w:r w:rsidRPr="00182BE8">
              <w:t xml:space="preserve"> </w:t>
            </w:r>
            <w:r w:rsidR="00331B0E">
              <w:t xml:space="preserve">Ask them to </w:t>
            </w:r>
            <w:r w:rsidRPr="00182BE8">
              <w:t xml:space="preserve">commit to </w:t>
            </w:r>
            <w:r w:rsidR="000D4BDA">
              <w:t>start doing at least one thing and stop doing at least one thing</w:t>
            </w:r>
            <w:r w:rsidRPr="00182BE8">
              <w:t xml:space="preserve"> to improve their own patients’ outcomes by taking health insurance status and cost into consideration.  If there is time, ask for volunteers to share their personal goals</w:t>
            </w:r>
          </w:p>
        </w:tc>
        <w:tc>
          <w:tcPr>
            <w:tcW w:w="1260" w:type="dxa"/>
            <w:shd w:val="clear" w:color="auto" w:fill="auto"/>
          </w:tcPr>
          <w:p w:rsidR="004501D7" w:rsidRPr="00182BE8" w:rsidRDefault="004501D7" w:rsidP="00AE44E2">
            <w:r w:rsidRPr="00182BE8">
              <w:lastRenderedPageBreak/>
              <w:t>5 minutes</w:t>
            </w:r>
          </w:p>
        </w:tc>
      </w:tr>
    </w:tbl>
    <w:p w:rsidR="00D46152" w:rsidRPr="00EC3F0F" w:rsidRDefault="00D46152" w:rsidP="00EC3F0F"/>
    <w:sectPr w:rsidR="00D46152" w:rsidRPr="00EC3F0F" w:rsidSect="00223A35">
      <w:headerReference w:type="even" r:id="rId15"/>
      <w:headerReference w:type="default" r:id="rId16"/>
      <w:footerReference w:type="even" r:id="rId17"/>
      <w:footerReference w:type="default" r:id="rId18"/>
      <w:pgSz w:w="12240" w:h="15840"/>
      <w:pgMar w:top="720" w:right="1080" w:bottom="72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B4" w:rsidRDefault="000F3AB4" w:rsidP="003D171D">
      <w:r>
        <w:separator/>
      </w:r>
    </w:p>
  </w:endnote>
  <w:endnote w:type="continuationSeparator" w:id="0">
    <w:p w:rsidR="000F3AB4" w:rsidRDefault="000F3AB4" w:rsidP="003D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8E" w:rsidRDefault="00BB0DCF" w:rsidP="004A580B">
    <w:pPr>
      <w:pStyle w:val="Footer"/>
      <w:framePr w:wrap="around" w:vAnchor="text" w:hAnchor="margin" w:xAlign="center" w:y="1"/>
      <w:rPr>
        <w:rStyle w:val="PageNumber"/>
      </w:rPr>
    </w:pPr>
    <w:r>
      <w:rPr>
        <w:rStyle w:val="PageNumber"/>
      </w:rPr>
      <w:fldChar w:fldCharType="begin"/>
    </w:r>
    <w:r w:rsidR="00EE728E">
      <w:rPr>
        <w:rStyle w:val="PageNumber"/>
      </w:rPr>
      <w:instrText xml:space="preserve">PAGE  </w:instrText>
    </w:r>
    <w:r>
      <w:rPr>
        <w:rStyle w:val="PageNumber"/>
      </w:rPr>
      <w:fldChar w:fldCharType="end"/>
    </w:r>
  </w:p>
  <w:p w:rsidR="00EE728E" w:rsidRDefault="00EE728E" w:rsidP="00B751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8E" w:rsidRDefault="00BB0DCF" w:rsidP="004A580B">
    <w:pPr>
      <w:pStyle w:val="Footer"/>
      <w:framePr w:wrap="around" w:vAnchor="text" w:hAnchor="page" w:x="5941" w:y="527"/>
      <w:rPr>
        <w:rStyle w:val="PageNumber"/>
      </w:rPr>
    </w:pPr>
    <w:r>
      <w:rPr>
        <w:rStyle w:val="PageNumber"/>
      </w:rPr>
      <w:fldChar w:fldCharType="begin"/>
    </w:r>
    <w:r w:rsidR="00EE728E">
      <w:rPr>
        <w:rStyle w:val="PageNumber"/>
      </w:rPr>
      <w:instrText xml:space="preserve">PAGE  </w:instrText>
    </w:r>
    <w:r>
      <w:rPr>
        <w:rStyle w:val="PageNumber"/>
      </w:rPr>
      <w:fldChar w:fldCharType="separate"/>
    </w:r>
    <w:r w:rsidR="0055646D">
      <w:rPr>
        <w:rStyle w:val="PageNumber"/>
        <w:noProof/>
      </w:rPr>
      <w:t>1</w:t>
    </w:r>
    <w:r>
      <w:rPr>
        <w:rStyle w:val="PageNumber"/>
      </w:rPr>
      <w:fldChar w:fldCharType="end"/>
    </w:r>
  </w:p>
  <w:p w:rsidR="00EE728E" w:rsidRDefault="00A75103" w:rsidP="005A09B6">
    <w:pPr>
      <w:pStyle w:val="Footer"/>
      <w:tabs>
        <w:tab w:val="clear" w:pos="4680"/>
        <w:tab w:val="clear" w:pos="9360"/>
        <w:tab w:val="center" w:pos="4320"/>
        <w:tab w:val="right" w:pos="9900"/>
      </w:tabs>
      <w:spacing w:before="240"/>
      <w:ind w:left="-90"/>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-685165</wp:posOffset>
              </wp:positionH>
              <wp:positionV relativeFrom="paragraph">
                <wp:posOffset>-46991</wp:posOffset>
              </wp:positionV>
              <wp:extent cx="80010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5pt,-3.7pt" to="576.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" strokecolor="#17365d" strokeweight="1pt">
              <v:shadow color="black" opacity="22938f" offset="0,.74833mm"/>
            </v:line>
          </w:pict>
        </mc:Fallback>
      </mc:AlternateContent>
    </w:r>
    <w:r w:rsidR="00BC2FC3">
      <w:rPr>
        <w:rFonts w:ascii="Trebuchet MS" w:hAnsi="Trebuchet MS"/>
        <w:noProof/>
      </w:rPr>
      <w:drawing>
        <wp:inline distT="0" distB="0" distL="0" distR="0">
          <wp:extent cx="2717800" cy="317500"/>
          <wp:effectExtent l="0" t="0" r="0" b="12700"/>
          <wp:docPr id="2" name="Picture 2" descr="acp-logo-horiz-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p-logo-horiz-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317500"/>
                  </a:xfrm>
                  <a:prstGeom prst="rect">
                    <a:avLst/>
                  </a:prstGeom>
                  <a:noFill/>
                  <a:ln>
                    <a:noFill/>
                  </a:ln>
                </pic:spPr>
              </pic:pic>
            </a:graphicData>
          </a:graphic>
        </wp:inline>
      </w:drawing>
    </w:r>
    <w:r w:rsidR="00EE728E" w:rsidRPr="004F1393">
      <w:rPr>
        <w:rFonts w:ascii="Trebuchet MS" w:hAnsi="Trebuchet MS"/>
      </w:rPr>
      <w:tab/>
    </w:r>
    <w:r w:rsidR="00EE728E">
      <w:rPr>
        <w:rFonts w:ascii="Trebuchet MS" w:hAnsi="Trebuchet MS"/>
      </w:rPr>
      <w:tab/>
    </w:r>
    <w:r w:rsidR="00BC2FC3">
      <w:rPr>
        <w:rFonts w:ascii="Trebuchet MS" w:hAnsi="Trebuchet MS"/>
        <w:noProof/>
      </w:rPr>
      <w:drawing>
        <wp:inline distT="0" distB="0" distL="0" distR="0">
          <wp:extent cx="1143000" cy="368300"/>
          <wp:effectExtent l="0" t="0" r="0" b="12700"/>
          <wp:docPr id="3" name="Picture 5" descr="aaim_logo_4colorproces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im_logo_4colorprocess.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3683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B4" w:rsidRDefault="000F3AB4" w:rsidP="003D171D">
      <w:r>
        <w:separator/>
      </w:r>
    </w:p>
  </w:footnote>
  <w:footnote w:type="continuationSeparator" w:id="0">
    <w:p w:rsidR="000F3AB4" w:rsidRDefault="000F3AB4" w:rsidP="003D1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8E" w:rsidRDefault="00BB0DCF" w:rsidP="00EA4732">
    <w:pPr>
      <w:pStyle w:val="Header"/>
      <w:framePr w:wrap="around" w:vAnchor="text" w:hAnchor="margin" w:xAlign="right" w:y="1"/>
      <w:rPr>
        <w:rStyle w:val="PageNumber"/>
      </w:rPr>
    </w:pPr>
    <w:r>
      <w:rPr>
        <w:rStyle w:val="PageNumber"/>
      </w:rPr>
      <w:fldChar w:fldCharType="begin"/>
    </w:r>
    <w:r w:rsidR="00EE728E">
      <w:rPr>
        <w:rStyle w:val="PageNumber"/>
      </w:rPr>
      <w:instrText xml:space="preserve">PAGE  </w:instrText>
    </w:r>
    <w:r>
      <w:rPr>
        <w:rStyle w:val="PageNumber"/>
      </w:rPr>
      <w:fldChar w:fldCharType="end"/>
    </w:r>
  </w:p>
  <w:p w:rsidR="00EE728E" w:rsidRDefault="00EE728E" w:rsidP="00EA47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28E" w:rsidRPr="00633683" w:rsidRDefault="00A75103" w:rsidP="006D7F6D">
    <w:pPr>
      <w:ind w:left="-360"/>
      <w:rPr>
        <w:b/>
        <w:bCs/>
        <w:sz w:val="40"/>
      </w:rPr>
    </w:pPr>
    <w:r>
      <w:rPr>
        <w:b/>
        <w:bCs/>
        <w:noProof/>
        <w:sz w:val="40"/>
      </w:rPr>
      <mc:AlternateContent>
        <mc:Choice Requires="wps">
          <w:drawing>
            <wp:anchor distT="0" distB="0" distL="114300" distR="114300" simplePos="0" relativeHeight="251659776" behindDoc="0" locked="0" layoutInCell="1" allowOverlap="1">
              <wp:simplePos x="0" y="0"/>
              <wp:positionH relativeFrom="column">
                <wp:posOffset>2743200</wp:posOffset>
              </wp:positionH>
              <wp:positionV relativeFrom="paragraph">
                <wp:posOffset>-114300</wp:posOffset>
              </wp:positionV>
              <wp:extent cx="4000500" cy="8001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28E" w:rsidRPr="002E0F7D" w:rsidRDefault="00EE728E" w:rsidP="00C67ADB">
                          <w:pPr>
                            <w:spacing w:line="400" w:lineRule="exact"/>
                            <w:rPr>
                              <w:sz w:val="36"/>
                              <w:szCs w:val="36"/>
                            </w:rPr>
                          </w:pPr>
                          <w:r>
                            <w:rPr>
                              <w:sz w:val="36"/>
                              <w:szCs w:val="36"/>
                            </w:rPr>
                            <w:t>Healthcare Costs and Payment Models for Fellowship Trainees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in;margin-top:-9pt;width:315pt;height:6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" filled="f" stroked="f">
              <v:textbox inset=",7.2pt,,7.2pt">
                <w:txbxContent>
                  <w:p w:rsidR="00EE728E" w:rsidRPr="002E0F7D" w:rsidRDefault="00EE728E" w:rsidP="00C67ADB">
                    <w:pPr>
                      <w:spacing w:line="400" w:lineRule="exact"/>
                      <w:rPr>
                        <w:sz w:val="36"/>
                        <w:szCs w:val="36"/>
                      </w:rPr>
                    </w:pPr>
                    <w:r>
                      <w:rPr>
                        <w:sz w:val="36"/>
                        <w:szCs w:val="36"/>
                      </w:rPr>
                      <w:t>Healthcare Costs and Payment Models for Fellowship Trainees</w:t>
                    </w:r>
                  </w:p>
                </w:txbxContent>
              </v:textbox>
            </v:shape>
          </w:pict>
        </mc:Fallback>
      </mc:AlternateContent>
    </w:r>
    <w:r w:rsidR="00BC2FC3">
      <w:rPr>
        <w:b/>
        <w:bCs/>
        <w:noProof/>
        <w:sz w:val="40"/>
      </w:rPr>
      <w:drawing>
        <wp:inline distT="0" distB="0" distL="0" distR="0">
          <wp:extent cx="2324100" cy="469900"/>
          <wp:effectExtent l="0" t="0" r="12700" b="12700"/>
          <wp:docPr id="1" name="Picture 1" descr="acp-highvaluecare-logo-rgb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p-highvaluecare-logo-rgb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69900"/>
                  </a:xfrm>
                  <a:prstGeom prst="rect">
                    <a:avLst/>
                  </a:prstGeom>
                  <a:noFill/>
                  <a:ln>
                    <a:noFill/>
                  </a:ln>
                </pic:spPr>
              </pic:pic>
            </a:graphicData>
          </a:graphic>
        </wp:inline>
      </w:drawing>
    </w:r>
  </w:p>
  <w:p w:rsidR="00EE728E" w:rsidRPr="00633683" w:rsidRDefault="00EE728E" w:rsidP="006D7F6D">
    <w:pPr>
      <w:pStyle w:val="Header"/>
      <w:tabs>
        <w:tab w:val="clear" w:pos="9360"/>
        <w:tab w:val="right" w:pos="9810"/>
      </w:tabs>
      <w:ind w:right="360"/>
      <w:jc w:val="right"/>
    </w:pPr>
  </w:p>
  <w:p w:rsidR="00EE728E" w:rsidRPr="00633683" w:rsidRDefault="00A75103" w:rsidP="006D7F6D">
    <w:pPr>
      <w:pStyle w:val="Header"/>
      <w:tabs>
        <w:tab w:val="clear" w:pos="9360"/>
        <w:tab w:val="right" w:pos="9810"/>
      </w:tabs>
      <w:ind w:right="360"/>
      <w:jc w:val="right"/>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-685165</wp:posOffset>
              </wp:positionH>
              <wp:positionV relativeFrom="paragraph">
                <wp:posOffset>41274</wp:posOffset>
              </wp:positionV>
              <wp:extent cx="822960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0" cy="0"/>
                      </a:xfrm>
                      <a:prstGeom prst="line">
                        <a:avLst/>
                      </a:prstGeom>
                      <a:noFill/>
                      <a:ln w="12700">
                        <a:solidFill>
                          <a:srgbClr val="17365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5pt,3.25pt" to="594.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" strokecolor="#17365d" strokeweight="1pt">
              <v:shadow color="black" opacity="22938f" offset="0,.74833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6CBFF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34CC8DC"/>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51FCC15C"/>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559CA6D8"/>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6ECE4F10"/>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2E7A764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7D4FE8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88A3E9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10AF92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E7866F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AA1ECBCC"/>
    <w:lvl w:ilvl="0">
      <w:start w:val="1"/>
      <w:numFmt w:val="bullet"/>
      <w:lvlText w:val=""/>
      <w:lvlJc w:val="left"/>
      <w:pPr>
        <w:tabs>
          <w:tab w:val="num" w:pos="360"/>
        </w:tabs>
        <w:ind w:left="360" w:hanging="360"/>
      </w:pPr>
      <w:rPr>
        <w:rFonts w:ascii="Symbol" w:hAnsi="Symbol" w:hint="default"/>
      </w:rPr>
    </w:lvl>
  </w:abstractNum>
  <w:abstractNum w:abstractNumId="11">
    <w:nsid w:val="034A6D9B"/>
    <w:multiLevelType w:val="hybridMultilevel"/>
    <w:tmpl w:val="2D36EC60"/>
    <w:lvl w:ilvl="0" w:tplc="CE481C0E">
      <w:start w:val="9"/>
      <w:numFmt w:val="decimal"/>
      <w:lvlText w:val="%1."/>
      <w:lvlJc w:val="left"/>
      <w:pPr>
        <w:tabs>
          <w:tab w:val="num" w:pos="720"/>
        </w:tabs>
        <w:ind w:left="720" w:hanging="360"/>
      </w:pPr>
    </w:lvl>
    <w:lvl w:ilvl="1" w:tplc="85DA7206" w:tentative="1">
      <w:start w:val="1"/>
      <w:numFmt w:val="decimal"/>
      <w:lvlText w:val="%2."/>
      <w:lvlJc w:val="left"/>
      <w:pPr>
        <w:tabs>
          <w:tab w:val="num" w:pos="1440"/>
        </w:tabs>
        <w:ind w:left="1440" w:hanging="360"/>
      </w:pPr>
    </w:lvl>
    <w:lvl w:ilvl="2" w:tplc="EB968D6A" w:tentative="1">
      <w:start w:val="1"/>
      <w:numFmt w:val="decimal"/>
      <w:lvlText w:val="%3."/>
      <w:lvlJc w:val="left"/>
      <w:pPr>
        <w:tabs>
          <w:tab w:val="num" w:pos="2160"/>
        </w:tabs>
        <w:ind w:left="2160" w:hanging="360"/>
      </w:pPr>
    </w:lvl>
    <w:lvl w:ilvl="3" w:tplc="857A3284" w:tentative="1">
      <w:start w:val="1"/>
      <w:numFmt w:val="decimal"/>
      <w:lvlText w:val="%4."/>
      <w:lvlJc w:val="left"/>
      <w:pPr>
        <w:tabs>
          <w:tab w:val="num" w:pos="2880"/>
        </w:tabs>
        <w:ind w:left="2880" w:hanging="360"/>
      </w:pPr>
    </w:lvl>
    <w:lvl w:ilvl="4" w:tplc="74D4446A" w:tentative="1">
      <w:start w:val="1"/>
      <w:numFmt w:val="decimal"/>
      <w:lvlText w:val="%5."/>
      <w:lvlJc w:val="left"/>
      <w:pPr>
        <w:tabs>
          <w:tab w:val="num" w:pos="3600"/>
        </w:tabs>
        <w:ind w:left="3600" w:hanging="360"/>
      </w:pPr>
    </w:lvl>
    <w:lvl w:ilvl="5" w:tplc="FFD658D6" w:tentative="1">
      <w:start w:val="1"/>
      <w:numFmt w:val="decimal"/>
      <w:lvlText w:val="%6."/>
      <w:lvlJc w:val="left"/>
      <w:pPr>
        <w:tabs>
          <w:tab w:val="num" w:pos="4320"/>
        </w:tabs>
        <w:ind w:left="4320" w:hanging="360"/>
      </w:pPr>
    </w:lvl>
    <w:lvl w:ilvl="6" w:tplc="7C3C6D4C" w:tentative="1">
      <w:start w:val="1"/>
      <w:numFmt w:val="decimal"/>
      <w:lvlText w:val="%7."/>
      <w:lvlJc w:val="left"/>
      <w:pPr>
        <w:tabs>
          <w:tab w:val="num" w:pos="5040"/>
        </w:tabs>
        <w:ind w:left="5040" w:hanging="360"/>
      </w:pPr>
    </w:lvl>
    <w:lvl w:ilvl="7" w:tplc="8AC2B72A" w:tentative="1">
      <w:start w:val="1"/>
      <w:numFmt w:val="decimal"/>
      <w:lvlText w:val="%8."/>
      <w:lvlJc w:val="left"/>
      <w:pPr>
        <w:tabs>
          <w:tab w:val="num" w:pos="5760"/>
        </w:tabs>
        <w:ind w:left="5760" w:hanging="360"/>
      </w:pPr>
    </w:lvl>
    <w:lvl w:ilvl="8" w:tplc="5654336A" w:tentative="1">
      <w:start w:val="1"/>
      <w:numFmt w:val="decimal"/>
      <w:lvlText w:val="%9."/>
      <w:lvlJc w:val="left"/>
      <w:pPr>
        <w:tabs>
          <w:tab w:val="num" w:pos="6480"/>
        </w:tabs>
        <w:ind w:left="6480" w:hanging="360"/>
      </w:pPr>
    </w:lvl>
  </w:abstractNum>
  <w:abstractNum w:abstractNumId="12">
    <w:nsid w:val="04932669"/>
    <w:multiLevelType w:val="hybridMultilevel"/>
    <w:tmpl w:val="74A2CEBA"/>
    <w:lvl w:ilvl="0" w:tplc="2EE8F306">
      <w:start w:val="1"/>
      <w:numFmt w:val="decimal"/>
      <w:lvlText w:val="%1."/>
      <w:lvlJc w:val="left"/>
      <w:pPr>
        <w:tabs>
          <w:tab w:val="num" w:pos="720"/>
        </w:tabs>
        <w:ind w:left="720" w:hanging="360"/>
      </w:pPr>
    </w:lvl>
    <w:lvl w:ilvl="1" w:tplc="E58A6722" w:tentative="1">
      <w:start w:val="1"/>
      <w:numFmt w:val="decimal"/>
      <w:lvlText w:val="%2."/>
      <w:lvlJc w:val="left"/>
      <w:pPr>
        <w:tabs>
          <w:tab w:val="num" w:pos="1440"/>
        </w:tabs>
        <w:ind w:left="1440" w:hanging="360"/>
      </w:pPr>
    </w:lvl>
    <w:lvl w:ilvl="2" w:tplc="DFE00EBE" w:tentative="1">
      <w:start w:val="1"/>
      <w:numFmt w:val="decimal"/>
      <w:lvlText w:val="%3."/>
      <w:lvlJc w:val="left"/>
      <w:pPr>
        <w:tabs>
          <w:tab w:val="num" w:pos="2160"/>
        </w:tabs>
        <w:ind w:left="2160" w:hanging="360"/>
      </w:pPr>
    </w:lvl>
    <w:lvl w:ilvl="3" w:tplc="08CE0DAE" w:tentative="1">
      <w:start w:val="1"/>
      <w:numFmt w:val="decimal"/>
      <w:lvlText w:val="%4."/>
      <w:lvlJc w:val="left"/>
      <w:pPr>
        <w:tabs>
          <w:tab w:val="num" w:pos="2880"/>
        </w:tabs>
        <w:ind w:left="2880" w:hanging="360"/>
      </w:pPr>
    </w:lvl>
    <w:lvl w:ilvl="4" w:tplc="4A54ECBC" w:tentative="1">
      <w:start w:val="1"/>
      <w:numFmt w:val="decimal"/>
      <w:lvlText w:val="%5."/>
      <w:lvlJc w:val="left"/>
      <w:pPr>
        <w:tabs>
          <w:tab w:val="num" w:pos="3600"/>
        </w:tabs>
        <w:ind w:left="3600" w:hanging="360"/>
      </w:pPr>
    </w:lvl>
    <w:lvl w:ilvl="5" w:tplc="A3EC453A" w:tentative="1">
      <w:start w:val="1"/>
      <w:numFmt w:val="decimal"/>
      <w:lvlText w:val="%6."/>
      <w:lvlJc w:val="left"/>
      <w:pPr>
        <w:tabs>
          <w:tab w:val="num" w:pos="4320"/>
        </w:tabs>
        <w:ind w:left="4320" w:hanging="360"/>
      </w:pPr>
    </w:lvl>
    <w:lvl w:ilvl="6" w:tplc="14DC9A48" w:tentative="1">
      <w:start w:val="1"/>
      <w:numFmt w:val="decimal"/>
      <w:lvlText w:val="%7."/>
      <w:lvlJc w:val="left"/>
      <w:pPr>
        <w:tabs>
          <w:tab w:val="num" w:pos="5040"/>
        </w:tabs>
        <w:ind w:left="5040" w:hanging="360"/>
      </w:pPr>
    </w:lvl>
    <w:lvl w:ilvl="7" w:tplc="63982E94" w:tentative="1">
      <w:start w:val="1"/>
      <w:numFmt w:val="decimal"/>
      <w:lvlText w:val="%8."/>
      <w:lvlJc w:val="left"/>
      <w:pPr>
        <w:tabs>
          <w:tab w:val="num" w:pos="5760"/>
        </w:tabs>
        <w:ind w:left="5760" w:hanging="360"/>
      </w:pPr>
    </w:lvl>
    <w:lvl w:ilvl="8" w:tplc="4CBEA8D0" w:tentative="1">
      <w:start w:val="1"/>
      <w:numFmt w:val="decimal"/>
      <w:lvlText w:val="%9."/>
      <w:lvlJc w:val="left"/>
      <w:pPr>
        <w:tabs>
          <w:tab w:val="num" w:pos="6480"/>
        </w:tabs>
        <w:ind w:left="6480" w:hanging="360"/>
      </w:pPr>
    </w:lvl>
  </w:abstractNum>
  <w:abstractNum w:abstractNumId="13">
    <w:nsid w:val="070D1F43"/>
    <w:multiLevelType w:val="hybridMultilevel"/>
    <w:tmpl w:val="184A3E98"/>
    <w:lvl w:ilvl="0" w:tplc="D276B2C4">
      <w:start w:val="8"/>
      <w:numFmt w:val="decimal"/>
      <w:lvlText w:val="%1."/>
      <w:lvlJc w:val="left"/>
      <w:pPr>
        <w:tabs>
          <w:tab w:val="num" w:pos="720"/>
        </w:tabs>
        <w:ind w:left="720" w:hanging="360"/>
      </w:pPr>
    </w:lvl>
    <w:lvl w:ilvl="1" w:tplc="7DDCD398" w:tentative="1">
      <w:start w:val="1"/>
      <w:numFmt w:val="decimal"/>
      <w:lvlText w:val="%2."/>
      <w:lvlJc w:val="left"/>
      <w:pPr>
        <w:tabs>
          <w:tab w:val="num" w:pos="1440"/>
        </w:tabs>
        <w:ind w:left="1440" w:hanging="360"/>
      </w:pPr>
    </w:lvl>
    <w:lvl w:ilvl="2" w:tplc="140093B6" w:tentative="1">
      <w:start w:val="1"/>
      <w:numFmt w:val="decimal"/>
      <w:lvlText w:val="%3."/>
      <w:lvlJc w:val="left"/>
      <w:pPr>
        <w:tabs>
          <w:tab w:val="num" w:pos="2160"/>
        </w:tabs>
        <w:ind w:left="2160" w:hanging="360"/>
      </w:pPr>
    </w:lvl>
    <w:lvl w:ilvl="3" w:tplc="2AD81502" w:tentative="1">
      <w:start w:val="1"/>
      <w:numFmt w:val="decimal"/>
      <w:lvlText w:val="%4."/>
      <w:lvlJc w:val="left"/>
      <w:pPr>
        <w:tabs>
          <w:tab w:val="num" w:pos="2880"/>
        </w:tabs>
        <w:ind w:left="2880" w:hanging="360"/>
      </w:pPr>
    </w:lvl>
    <w:lvl w:ilvl="4" w:tplc="731699AA" w:tentative="1">
      <w:start w:val="1"/>
      <w:numFmt w:val="decimal"/>
      <w:lvlText w:val="%5."/>
      <w:lvlJc w:val="left"/>
      <w:pPr>
        <w:tabs>
          <w:tab w:val="num" w:pos="3600"/>
        </w:tabs>
        <w:ind w:left="3600" w:hanging="360"/>
      </w:pPr>
    </w:lvl>
    <w:lvl w:ilvl="5" w:tplc="978C40BE" w:tentative="1">
      <w:start w:val="1"/>
      <w:numFmt w:val="decimal"/>
      <w:lvlText w:val="%6."/>
      <w:lvlJc w:val="left"/>
      <w:pPr>
        <w:tabs>
          <w:tab w:val="num" w:pos="4320"/>
        </w:tabs>
        <w:ind w:left="4320" w:hanging="360"/>
      </w:pPr>
    </w:lvl>
    <w:lvl w:ilvl="6" w:tplc="27FAF56A" w:tentative="1">
      <w:start w:val="1"/>
      <w:numFmt w:val="decimal"/>
      <w:lvlText w:val="%7."/>
      <w:lvlJc w:val="left"/>
      <w:pPr>
        <w:tabs>
          <w:tab w:val="num" w:pos="5040"/>
        </w:tabs>
        <w:ind w:left="5040" w:hanging="360"/>
      </w:pPr>
    </w:lvl>
    <w:lvl w:ilvl="7" w:tplc="A9F0FA86" w:tentative="1">
      <w:start w:val="1"/>
      <w:numFmt w:val="decimal"/>
      <w:lvlText w:val="%8."/>
      <w:lvlJc w:val="left"/>
      <w:pPr>
        <w:tabs>
          <w:tab w:val="num" w:pos="5760"/>
        </w:tabs>
        <w:ind w:left="5760" w:hanging="360"/>
      </w:pPr>
    </w:lvl>
    <w:lvl w:ilvl="8" w:tplc="68062C72" w:tentative="1">
      <w:start w:val="1"/>
      <w:numFmt w:val="decimal"/>
      <w:lvlText w:val="%9."/>
      <w:lvlJc w:val="left"/>
      <w:pPr>
        <w:tabs>
          <w:tab w:val="num" w:pos="6480"/>
        </w:tabs>
        <w:ind w:left="6480" w:hanging="360"/>
      </w:pPr>
    </w:lvl>
  </w:abstractNum>
  <w:abstractNum w:abstractNumId="14">
    <w:nsid w:val="122D71BC"/>
    <w:multiLevelType w:val="hybridMultilevel"/>
    <w:tmpl w:val="0BD8DEB8"/>
    <w:lvl w:ilvl="0" w:tplc="B728070C">
      <w:start w:val="1"/>
      <w:numFmt w:val="decimal"/>
      <w:lvlText w:val="%1."/>
      <w:lvlJc w:val="left"/>
      <w:pPr>
        <w:tabs>
          <w:tab w:val="num" w:pos="720"/>
        </w:tabs>
        <w:ind w:left="720" w:hanging="360"/>
      </w:pPr>
    </w:lvl>
    <w:lvl w:ilvl="1" w:tplc="ABF08706" w:tentative="1">
      <w:start w:val="1"/>
      <w:numFmt w:val="decimal"/>
      <w:lvlText w:val="%2."/>
      <w:lvlJc w:val="left"/>
      <w:pPr>
        <w:tabs>
          <w:tab w:val="num" w:pos="1440"/>
        </w:tabs>
        <w:ind w:left="1440" w:hanging="360"/>
      </w:pPr>
    </w:lvl>
    <w:lvl w:ilvl="2" w:tplc="6554C548" w:tentative="1">
      <w:start w:val="1"/>
      <w:numFmt w:val="decimal"/>
      <w:lvlText w:val="%3."/>
      <w:lvlJc w:val="left"/>
      <w:pPr>
        <w:tabs>
          <w:tab w:val="num" w:pos="2160"/>
        </w:tabs>
        <w:ind w:left="2160" w:hanging="360"/>
      </w:pPr>
    </w:lvl>
    <w:lvl w:ilvl="3" w:tplc="05EEF926" w:tentative="1">
      <w:start w:val="1"/>
      <w:numFmt w:val="decimal"/>
      <w:lvlText w:val="%4."/>
      <w:lvlJc w:val="left"/>
      <w:pPr>
        <w:tabs>
          <w:tab w:val="num" w:pos="2880"/>
        </w:tabs>
        <w:ind w:left="2880" w:hanging="360"/>
      </w:pPr>
    </w:lvl>
    <w:lvl w:ilvl="4" w:tplc="B2505B78" w:tentative="1">
      <w:start w:val="1"/>
      <w:numFmt w:val="decimal"/>
      <w:lvlText w:val="%5."/>
      <w:lvlJc w:val="left"/>
      <w:pPr>
        <w:tabs>
          <w:tab w:val="num" w:pos="3600"/>
        </w:tabs>
        <w:ind w:left="3600" w:hanging="360"/>
      </w:pPr>
    </w:lvl>
    <w:lvl w:ilvl="5" w:tplc="995E2A44" w:tentative="1">
      <w:start w:val="1"/>
      <w:numFmt w:val="decimal"/>
      <w:lvlText w:val="%6."/>
      <w:lvlJc w:val="left"/>
      <w:pPr>
        <w:tabs>
          <w:tab w:val="num" w:pos="4320"/>
        </w:tabs>
        <w:ind w:left="4320" w:hanging="360"/>
      </w:pPr>
    </w:lvl>
    <w:lvl w:ilvl="6" w:tplc="F93AEE08" w:tentative="1">
      <w:start w:val="1"/>
      <w:numFmt w:val="decimal"/>
      <w:lvlText w:val="%7."/>
      <w:lvlJc w:val="left"/>
      <w:pPr>
        <w:tabs>
          <w:tab w:val="num" w:pos="5040"/>
        </w:tabs>
        <w:ind w:left="5040" w:hanging="360"/>
      </w:pPr>
    </w:lvl>
    <w:lvl w:ilvl="7" w:tplc="69EC117E" w:tentative="1">
      <w:start w:val="1"/>
      <w:numFmt w:val="decimal"/>
      <w:lvlText w:val="%8."/>
      <w:lvlJc w:val="left"/>
      <w:pPr>
        <w:tabs>
          <w:tab w:val="num" w:pos="5760"/>
        </w:tabs>
        <w:ind w:left="5760" w:hanging="360"/>
      </w:pPr>
    </w:lvl>
    <w:lvl w:ilvl="8" w:tplc="53EAA23E" w:tentative="1">
      <w:start w:val="1"/>
      <w:numFmt w:val="decimal"/>
      <w:lvlText w:val="%9."/>
      <w:lvlJc w:val="left"/>
      <w:pPr>
        <w:tabs>
          <w:tab w:val="num" w:pos="6480"/>
        </w:tabs>
        <w:ind w:left="6480" w:hanging="360"/>
      </w:pPr>
    </w:lvl>
  </w:abstractNum>
  <w:abstractNum w:abstractNumId="15">
    <w:nsid w:val="12962554"/>
    <w:multiLevelType w:val="hybridMultilevel"/>
    <w:tmpl w:val="A7804EF6"/>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4886789"/>
    <w:multiLevelType w:val="hybridMultilevel"/>
    <w:tmpl w:val="7FE61D66"/>
    <w:lvl w:ilvl="0" w:tplc="20363070">
      <w:start w:val="5"/>
      <w:numFmt w:val="decimal"/>
      <w:lvlText w:val="%1."/>
      <w:lvlJc w:val="left"/>
      <w:pPr>
        <w:tabs>
          <w:tab w:val="num" w:pos="720"/>
        </w:tabs>
        <w:ind w:left="720" w:hanging="360"/>
      </w:pPr>
    </w:lvl>
    <w:lvl w:ilvl="1" w:tplc="A072DE42" w:tentative="1">
      <w:start w:val="1"/>
      <w:numFmt w:val="decimal"/>
      <w:lvlText w:val="%2."/>
      <w:lvlJc w:val="left"/>
      <w:pPr>
        <w:tabs>
          <w:tab w:val="num" w:pos="1440"/>
        </w:tabs>
        <w:ind w:left="1440" w:hanging="360"/>
      </w:pPr>
    </w:lvl>
    <w:lvl w:ilvl="2" w:tplc="1E78419A" w:tentative="1">
      <w:start w:val="1"/>
      <w:numFmt w:val="decimal"/>
      <w:lvlText w:val="%3."/>
      <w:lvlJc w:val="left"/>
      <w:pPr>
        <w:tabs>
          <w:tab w:val="num" w:pos="2160"/>
        </w:tabs>
        <w:ind w:left="2160" w:hanging="360"/>
      </w:pPr>
    </w:lvl>
    <w:lvl w:ilvl="3" w:tplc="12C0CA30" w:tentative="1">
      <w:start w:val="1"/>
      <w:numFmt w:val="decimal"/>
      <w:lvlText w:val="%4."/>
      <w:lvlJc w:val="left"/>
      <w:pPr>
        <w:tabs>
          <w:tab w:val="num" w:pos="2880"/>
        </w:tabs>
        <w:ind w:left="2880" w:hanging="360"/>
      </w:pPr>
    </w:lvl>
    <w:lvl w:ilvl="4" w:tplc="14EE6884" w:tentative="1">
      <w:start w:val="1"/>
      <w:numFmt w:val="decimal"/>
      <w:lvlText w:val="%5."/>
      <w:lvlJc w:val="left"/>
      <w:pPr>
        <w:tabs>
          <w:tab w:val="num" w:pos="3600"/>
        </w:tabs>
        <w:ind w:left="3600" w:hanging="360"/>
      </w:pPr>
    </w:lvl>
    <w:lvl w:ilvl="5" w:tplc="1AC6A0BA" w:tentative="1">
      <w:start w:val="1"/>
      <w:numFmt w:val="decimal"/>
      <w:lvlText w:val="%6."/>
      <w:lvlJc w:val="left"/>
      <w:pPr>
        <w:tabs>
          <w:tab w:val="num" w:pos="4320"/>
        </w:tabs>
        <w:ind w:left="4320" w:hanging="360"/>
      </w:pPr>
    </w:lvl>
    <w:lvl w:ilvl="6" w:tplc="7486B036" w:tentative="1">
      <w:start w:val="1"/>
      <w:numFmt w:val="decimal"/>
      <w:lvlText w:val="%7."/>
      <w:lvlJc w:val="left"/>
      <w:pPr>
        <w:tabs>
          <w:tab w:val="num" w:pos="5040"/>
        </w:tabs>
        <w:ind w:left="5040" w:hanging="360"/>
      </w:pPr>
    </w:lvl>
    <w:lvl w:ilvl="7" w:tplc="8180AB40" w:tentative="1">
      <w:start w:val="1"/>
      <w:numFmt w:val="decimal"/>
      <w:lvlText w:val="%8."/>
      <w:lvlJc w:val="left"/>
      <w:pPr>
        <w:tabs>
          <w:tab w:val="num" w:pos="5760"/>
        </w:tabs>
        <w:ind w:left="5760" w:hanging="360"/>
      </w:pPr>
    </w:lvl>
    <w:lvl w:ilvl="8" w:tplc="69147AC4" w:tentative="1">
      <w:start w:val="1"/>
      <w:numFmt w:val="decimal"/>
      <w:lvlText w:val="%9."/>
      <w:lvlJc w:val="left"/>
      <w:pPr>
        <w:tabs>
          <w:tab w:val="num" w:pos="6480"/>
        </w:tabs>
        <w:ind w:left="6480" w:hanging="360"/>
      </w:pPr>
    </w:lvl>
  </w:abstractNum>
  <w:abstractNum w:abstractNumId="17">
    <w:nsid w:val="20FD5134"/>
    <w:multiLevelType w:val="hybridMultilevel"/>
    <w:tmpl w:val="DBC6C972"/>
    <w:lvl w:ilvl="0" w:tplc="AD32054A">
      <w:start w:val="1"/>
      <w:numFmt w:val="bullet"/>
      <w:lvlText w:val="•"/>
      <w:lvlJc w:val="left"/>
      <w:pPr>
        <w:tabs>
          <w:tab w:val="num" w:pos="720"/>
        </w:tabs>
        <w:ind w:left="720" w:hanging="360"/>
      </w:pPr>
      <w:rPr>
        <w:rFonts w:ascii="Times New Roman" w:hAnsi="Times New Roman" w:hint="default"/>
      </w:rPr>
    </w:lvl>
    <w:lvl w:ilvl="1" w:tplc="3F00680C" w:tentative="1">
      <w:start w:val="1"/>
      <w:numFmt w:val="bullet"/>
      <w:lvlText w:val="•"/>
      <w:lvlJc w:val="left"/>
      <w:pPr>
        <w:tabs>
          <w:tab w:val="num" w:pos="1440"/>
        </w:tabs>
        <w:ind w:left="1440" w:hanging="360"/>
      </w:pPr>
      <w:rPr>
        <w:rFonts w:ascii="Times New Roman" w:hAnsi="Times New Roman" w:hint="default"/>
      </w:rPr>
    </w:lvl>
    <w:lvl w:ilvl="2" w:tplc="F32C6034" w:tentative="1">
      <w:start w:val="1"/>
      <w:numFmt w:val="bullet"/>
      <w:lvlText w:val="•"/>
      <w:lvlJc w:val="left"/>
      <w:pPr>
        <w:tabs>
          <w:tab w:val="num" w:pos="2160"/>
        </w:tabs>
        <w:ind w:left="2160" w:hanging="360"/>
      </w:pPr>
      <w:rPr>
        <w:rFonts w:ascii="Times New Roman" w:hAnsi="Times New Roman" w:hint="default"/>
      </w:rPr>
    </w:lvl>
    <w:lvl w:ilvl="3" w:tplc="24FE9E88" w:tentative="1">
      <w:start w:val="1"/>
      <w:numFmt w:val="bullet"/>
      <w:lvlText w:val="•"/>
      <w:lvlJc w:val="left"/>
      <w:pPr>
        <w:tabs>
          <w:tab w:val="num" w:pos="2880"/>
        </w:tabs>
        <w:ind w:left="2880" w:hanging="360"/>
      </w:pPr>
      <w:rPr>
        <w:rFonts w:ascii="Times New Roman" w:hAnsi="Times New Roman" w:hint="default"/>
      </w:rPr>
    </w:lvl>
    <w:lvl w:ilvl="4" w:tplc="384C44BA" w:tentative="1">
      <w:start w:val="1"/>
      <w:numFmt w:val="bullet"/>
      <w:lvlText w:val="•"/>
      <w:lvlJc w:val="left"/>
      <w:pPr>
        <w:tabs>
          <w:tab w:val="num" w:pos="3600"/>
        </w:tabs>
        <w:ind w:left="3600" w:hanging="360"/>
      </w:pPr>
      <w:rPr>
        <w:rFonts w:ascii="Times New Roman" w:hAnsi="Times New Roman" w:hint="default"/>
      </w:rPr>
    </w:lvl>
    <w:lvl w:ilvl="5" w:tplc="20688788" w:tentative="1">
      <w:start w:val="1"/>
      <w:numFmt w:val="bullet"/>
      <w:lvlText w:val="•"/>
      <w:lvlJc w:val="left"/>
      <w:pPr>
        <w:tabs>
          <w:tab w:val="num" w:pos="4320"/>
        </w:tabs>
        <w:ind w:left="4320" w:hanging="360"/>
      </w:pPr>
      <w:rPr>
        <w:rFonts w:ascii="Times New Roman" w:hAnsi="Times New Roman" w:hint="default"/>
      </w:rPr>
    </w:lvl>
    <w:lvl w:ilvl="6" w:tplc="01B4903E" w:tentative="1">
      <w:start w:val="1"/>
      <w:numFmt w:val="bullet"/>
      <w:lvlText w:val="•"/>
      <w:lvlJc w:val="left"/>
      <w:pPr>
        <w:tabs>
          <w:tab w:val="num" w:pos="5040"/>
        </w:tabs>
        <w:ind w:left="5040" w:hanging="360"/>
      </w:pPr>
      <w:rPr>
        <w:rFonts w:ascii="Times New Roman" w:hAnsi="Times New Roman" w:hint="default"/>
      </w:rPr>
    </w:lvl>
    <w:lvl w:ilvl="7" w:tplc="327AD34A" w:tentative="1">
      <w:start w:val="1"/>
      <w:numFmt w:val="bullet"/>
      <w:lvlText w:val="•"/>
      <w:lvlJc w:val="left"/>
      <w:pPr>
        <w:tabs>
          <w:tab w:val="num" w:pos="5760"/>
        </w:tabs>
        <w:ind w:left="5760" w:hanging="360"/>
      </w:pPr>
      <w:rPr>
        <w:rFonts w:ascii="Times New Roman" w:hAnsi="Times New Roman" w:hint="default"/>
      </w:rPr>
    </w:lvl>
    <w:lvl w:ilvl="8" w:tplc="5BB23DF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20967E8"/>
    <w:multiLevelType w:val="hybridMultilevel"/>
    <w:tmpl w:val="7CE01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6024280"/>
    <w:multiLevelType w:val="hybridMultilevel"/>
    <w:tmpl w:val="AF025ABE"/>
    <w:lvl w:ilvl="0" w:tplc="B1F0DD42">
      <w:start w:val="2"/>
      <w:numFmt w:val="decimal"/>
      <w:lvlText w:val="%1."/>
      <w:lvlJc w:val="left"/>
      <w:pPr>
        <w:tabs>
          <w:tab w:val="num" w:pos="720"/>
        </w:tabs>
        <w:ind w:left="720" w:hanging="360"/>
      </w:pPr>
    </w:lvl>
    <w:lvl w:ilvl="1" w:tplc="EE609AA4" w:tentative="1">
      <w:start w:val="1"/>
      <w:numFmt w:val="decimal"/>
      <w:lvlText w:val="%2."/>
      <w:lvlJc w:val="left"/>
      <w:pPr>
        <w:tabs>
          <w:tab w:val="num" w:pos="1440"/>
        </w:tabs>
        <w:ind w:left="1440" w:hanging="360"/>
      </w:pPr>
    </w:lvl>
    <w:lvl w:ilvl="2" w:tplc="FCD895DC" w:tentative="1">
      <w:start w:val="1"/>
      <w:numFmt w:val="decimal"/>
      <w:lvlText w:val="%3."/>
      <w:lvlJc w:val="left"/>
      <w:pPr>
        <w:tabs>
          <w:tab w:val="num" w:pos="2160"/>
        </w:tabs>
        <w:ind w:left="2160" w:hanging="360"/>
      </w:pPr>
    </w:lvl>
    <w:lvl w:ilvl="3" w:tplc="97B442F0" w:tentative="1">
      <w:start w:val="1"/>
      <w:numFmt w:val="decimal"/>
      <w:lvlText w:val="%4."/>
      <w:lvlJc w:val="left"/>
      <w:pPr>
        <w:tabs>
          <w:tab w:val="num" w:pos="2880"/>
        </w:tabs>
        <w:ind w:left="2880" w:hanging="360"/>
      </w:pPr>
    </w:lvl>
    <w:lvl w:ilvl="4" w:tplc="46A24848" w:tentative="1">
      <w:start w:val="1"/>
      <w:numFmt w:val="decimal"/>
      <w:lvlText w:val="%5."/>
      <w:lvlJc w:val="left"/>
      <w:pPr>
        <w:tabs>
          <w:tab w:val="num" w:pos="3600"/>
        </w:tabs>
        <w:ind w:left="3600" w:hanging="360"/>
      </w:pPr>
    </w:lvl>
    <w:lvl w:ilvl="5" w:tplc="53FECE56" w:tentative="1">
      <w:start w:val="1"/>
      <w:numFmt w:val="decimal"/>
      <w:lvlText w:val="%6."/>
      <w:lvlJc w:val="left"/>
      <w:pPr>
        <w:tabs>
          <w:tab w:val="num" w:pos="4320"/>
        </w:tabs>
        <w:ind w:left="4320" w:hanging="360"/>
      </w:pPr>
    </w:lvl>
    <w:lvl w:ilvl="6" w:tplc="2D78D85C" w:tentative="1">
      <w:start w:val="1"/>
      <w:numFmt w:val="decimal"/>
      <w:lvlText w:val="%7."/>
      <w:lvlJc w:val="left"/>
      <w:pPr>
        <w:tabs>
          <w:tab w:val="num" w:pos="5040"/>
        </w:tabs>
        <w:ind w:left="5040" w:hanging="360"/>
      </w:pPr>
    </w:lvl>
    <w:lvl w:ilvl="7" w:tplc="C44E9856" w:tentative="1">
      <w:start w:val="1"/>
      <w:numFmt w:val="decimal"/>
      <w:lvlText w:val="%8."/>
      <w:lvlJc w:val="left"/>
      <w:pPr>
        <w:tabs>
          <w:tab w:val="num" w:pos="5760"/>
        </w:tabs>
        <w:ind w:left="5760" w:hanging="360"/>
      </w:pPr>
    </w:lvl>
    <w:lvl w:ilvl="8" w:tplc="86F633F0" w:tentative="1">
      <w:start w:val="1"/>
      <w:numFmt w:val="decimal"/>
      <w:lvlText w:val="%9."/>
      <w:lvlJc w:val="left"/>
      <w:pPr>
        <w:tabs>
          <w:tab w:val="num" w:pos="6480"/>
        </w:tabs>
        <w:ind w:left="6480" w:hanging="360"/>
      </w:pPr>
    </w:lvl>
  </w:abstractNum>
  <w:abstractNum w:abstractNumId="20">
    <w:nsid w:val="28D6533F"/>
    <w:multiLevelType w:val="hybridMultilevel"/>
    <w:tmpl w:val="B6961688"/>
    <w:lvl w:ilvl="0" w:tplc="B1463BDC">
      <w:start w:val="1"/>
      <w:numFmt w:val="decimal"/>
      <w:lvlText w:val="%1."/>
      <w:lvlJc w:val="left"/>
      <w:pPr>
        <w:tabs>
          <w:tab w:val="num" w:pos="720"/>
        </w:tabs>
        <w:ind w:left="720" w:hanging="360"/>
      </w:pPr>
    </w:lvl>
    <w:lvl w:ilvl="1" w:tplc="C0C25D00" w:tentative="1">
      <w:start w:val="1"/>
      <w:numFmt w:val="decimal"/>
      <w:lvlText w:val="%2."/>
      <w:lvlJc w:val="left"/>
      <w:pPr>
        <w:tabs>
          <w:tab w:val="num" w:pos="1440"/>
        </w:tabs>
        <w:ind w:left="1440" w:hanging="360"/>
      </w:pPr>
    </w:lvl>
    <w:lvl w:ilvl="2" w:tplc="56429534" w:tentative="1">
      <w:start w:val="1"/>
      <w:numFmt w:val="decimal"/>
      <w:lvlText w:val="%3."/>
      <w:lvlJc w:val="left"/>
      <w:pPr>
        <w:tabs>
          <w:tab w:val="num" w:pos="2160"/>
        </w:tabs>
        <w:ind w:left="2160" w:hanging="360"/>
      </w:pPr>
    </w:lvl>
    <w:lvl w:ilvl="3" w:tplc="67BAC264" w:tentative="1">
      <w:start w:val="1"/>
      <w:numFmt w:val="decimal"/>
      <w:lvlText w:val="%4."/>
      <w:lvlJc w:val="left"/>
      <w:pPr>
        <w:tabs>
          <w:tab w:val="num" w:pos="2880"/>
        </w:tabs>
        <w:ind w:left="2880" w:hanging="360"/>
      </w:pPr>
    </w:lvl>
    <w:lvl w:ilvl="4" w:tplc="21702E46" w:tentative="1">
      <w:start w:val="1"/>
      <w:numFmt w:val="decimal"/>
      <w:lvlText w:val="%5."/>
      <w:lvlJc w:val="left"/>
      <w:pPr>
        <w:tabs>
          <w:tab w:val="num" w:pos="3600"/>
        </w:tabs>
        <w:ind w:left="3600" w:hanging="360"/>
      </w:pPr>
    </w:lvl>
    <w:lvl w:ilvl="5" w:tplc="991E7CAE" w:tentative="1">
      <w:start w:val="1"/>
      <w:numFmt w:val="decimal"/>
      <w:lvlText w:val="%6."/>
      <w:lvlJc w:val="left"/>
      <w:pPr>
        <w:tabs>
          <w:tab w:val="num" w:pos="4320"/>
        </w:tabs>
        <w:ind w:left="4320" w:hanging="360"/>
      </w:pPr>
    </w:lvl>
    <w:lvl w:ilvl="6" w:tplc="804A35A8" w:tentative="1">
      <w:start w:val="1"/>
      <w:numFmt w:val="decimal"/>
      <w:lvlText w:val="%7."/>
      <w:lvlJc w:val="left"/>
      <w:pPr>
        <w:tabs>
          <w:tab w:val="num" w:pos="5040"/>
        </w:tabs>
        <w:ind w:left="5040" w:hanging="360"/>
      </w:pPr>
    </w:lvl>
    <w:lvl w:ilvl="7" w:tplc="C558424A" w:tentative="1">
      <w:start w:val="1"/>
      <w:numFmt w:val="decimal"/>
      <w:lvlText w:val="%8."/>
      <w:lvlJc w:val="left"/>
      <w:pPr>
        <w:tabs>
          <w:tab w:val="num" w:pos="5760"/>
        </w:tabs>
        <w:ind w:left="5760" w:hanging="360"/>
      </w:pPr>
    </w:lvl>
    <w:lvl w:ilvl="8" w:tplc="610A374E" w:tentative="1">
      <w:start w:val="1"/>
      <w:numFmt w:val="decimal"/>
      <w:lvlText w:val="%9."/>
      <w:lvlJc w:val="left"/>
      <w:pPr>
        <w:tabs>
          <w:tab w:val="num" w:pos="6480"/>
        </w:tabs>
        <w:ind w:left="6480" w:hanging="360"/>
      </w:pPr>
    </w:lvl>
  </w:abstractNum>
  <w:abstractNum w:abstractNumId="21">
    <w:nsid w:val="2BF93438"/>
    <w:multiLevelType w:val="hybridMultilevel"/>
    <w:tmpl w:val="E95E4A02"/>
    <w:lvl w:ilvl="0" w:tplc="8A1A89A2">
      <w:start w:val="6"/>
      <w:numFmt w:val="decimal"/>
      <w:lvlText w:val="%1."/>
      <w:lvlJc w:val="left"/>
      <w:pPr>
        <w:tabs>
          <w:tab w:val="num" w:pos="720"/>
        </w:tabs>
        <w:ind w:left="720" w:hanging="360"/>
      </w:pPr>
    </w:lvl>
    <w:lvl w:ilvl="1" w:tplc="891C73C0" w:tentative="1">
      <w:start w:val="1"/>
      <w:numFmt w:val="decimal"/>
      <w:lvlText w:val="%2."/>
      <w:lvlJc w:val="left"/>
      <w:pPr>
        <w:tabs>
          <w:tab w:val="num" w:pos="1440"/>
        </w:tabs>
        <w:ind w:left="1440" w:hanging="360"/>
      </w:pPr>
    </w:lvl>
    <w:lvl w:ilvl="2" w:tplc="1C008AA8" w:tentative="1">
      <w:start w:val="1"/>
      <w:numFmt w:val="decimal"/>
      <w:lvlText w:val="%3."/>
      <w:lvlJc w:val="left"/>
      <w:pPr>
        <w:tabs>
          <w:tab w:val="num" w:pos="2160"/>
        </w:tabs>
        <w:ind w:left="2160" w:hanging="360"/>
      </w:pPr>
    </w:lvl>
    <w:lvl w:ilvl="3" w:tplc="B48A840C" w:tentative="1">
      <w:start w:val="1"/>
      <w:numFmt w:val="decimal"/>
      <w:lvlText w:val="%4."/>
      <w:lvlJc w:val="left"/>
      <w:pPr>
        <w:tabs>
          <w:tab w:val="num" w:pos="2880"/>
        </w:tabs>
        <w:ind w:left="2880" w:hanging="360"/>
      </w:pPr>
    </w:lvl>
    <w:lvl w:ilvl="4" w:tplc="3DA2C5EA" w:tentative="1">
      <w:start w:val="1"/>
      <w:numFmt w:val="decimal"/>
      <w:lvlText w:val="%5."/>
      <w:lvlJc w:val="left"/>
      <w:pPr>
        <w:tabs>
          <w:tab w:val="num" w:pos="3600"/>
        </w:tabs>
        <w:ind w:left="3600" w:hanging="360"/>
      </w:pPr>
    </w:lvl>
    <w:lvl w:ilvl="5" w:tplc="17848088" w:tentative="1">
      <w:start w:val="1"/>
      <w:numFmt w:val="decimal"/>
      <w:lvlText w:val="%6."/>
      <w:lvlJc w:val="left"/>
      <w:pPr>
        <w:tabs>
          <w:tab w:val="num" w:pos="4320"/>
        </w:tabs>
        <w:ind w:left="4320" w:hanging="360"/>
      </w:pPr>
    </w:lvl>
    <w:lvl w:ilvl="6" w:tplc="67D0F140" w:tentative="1">
      <w:start w:val="1"/>
      <w:numFmt w:val="decimal"/>
      <w:lvlText w:val="%7."/>
      <w:lvlJc w:val="left"/>
      <w:pPr>
        <w:tabs>
          <w:tab w:val="num" w:pos="5040"/>
        </w:tabs>
        <w:ind w:left="5040" w:hanging="360"/>
      </w:pPr>
    </w:lvl>
    <w:lvl w:ilvl="7" w:tplc="D006F958" w:tentative="1">
      <w:start w:val="1"/>
      <w:numFmt w:val="decimal"/>
      <w:lvlText w:val="%8."/>
      <w:lvlJc w:val="left"/>
      <w:pPr>
        <w:tabs>
          <w:tab w:val="num" w:pos="5760"/>
        </w:tabs>
        <w:ind w:left="5760" w:hanging="360"/>
      </w:pPr>
    </w:lvl>
    <w:lvl w:ilvl="8" w:tplc="6FC07912" w:tentative="1">
      <w:start w:val="1"/>
      <w:numFmt w:val="decimal"/>
      <w:lvlText w:val="%9."/>
      <w:lvlJc w:val="left"/>
      <w:pPr>
        <w:tabs>
          <w:tab w:val="num" w:pos="6480"/>
        </w:tabs>
        <w:ind w:left="6480" w:hanging="360"/>
      </w:pPr>
    </w:lvl>
  </w:abstractNum>
  <w:abstractNum w:abstractNumId="22">
    <w:nsid w:val="2C852DB5"/>
    <w:multiLevelType w:val="hybridMultilevel"/>
    <w:tmpl w:val="570252FC"/>
    <w:lvl w:ilvl="0" w:tplc="0AE0969C">
      <w:start w:val="7"/>
      <w:numFmt w:val="decimal"/>
      <w:lvlText w:val="%1."/>
      <w:lvlJc w:val="left"/>
      <w:pPr>
        <w:tabs>
          <w:tab w:val="num" w:pos="720"/>
        </w:tabs>
        <w:ind w:left="720" w:hanging="360"/>
      </w:pPr>
    </w:lvl>
    <w:lvl w:ilvl="1" w:tplc="8D765D1A" w:tentative="1">
      <w:start w:val="1"/>
      <w:numFmt w:val="decimal"/>
      <w:lvlText w:val="%2."/>
      <w:lvlJc w:val="left"/>
      <w:pPr>
        <w:tabs>
          <w:tab w:val="num" w:pos="1440"/>
        </w:tabs>
        <w:ind w:left="1440" w:hanging="360"/>
      </w:pPr>
    </w:lvl>
    <w:lvl w:ilvl="2" w:tplc="15CC8E8C" w:tentative="1">
      <w:start w:val="1"/>
      <w:numFmt w:val="decimal"/>
      <w:lvlText w:val="%3."/>
      <w:lvlJc w:val="left"/>
      <w:pPr>
        <w:tabs>
          <w:tab w:val="num" w:pos="2160"/>
        </w:tabs>
        <w:ind w:left="2160" w:hanging="360"/>
      </w:pPr>
    </w:lvl>
    <w:lvl w:ilvl="3" w:tplc="37FE910A" w:tentative="1">
      <w:start w:val="1"/>
      <w:numFmt w:val="decimal"/>
      <w:lvlText w:val="%4."/>
      <w:lvlJc w:val="left"/>
      <w:pPr>
        <w:tabs>
          <w:tab w:val="num" w:pos="2880"/>
        </w:tabs>
        <w:ind w:left="2880" w:hanging="360"/>
      </w:pPr>
    </w:lvl>
    <w:lvl w:ilvl="4" w:tplc="C246B2F6" w:tentative="1">
      <w:start w:val="1"/>
      <w:numFmt w:val="decimal"/>
      <w:lvlText w:val="%5."/>
      <w:lvlJc w:val="left"/>
      <w:pPr>
        <w:tabs>
          <w:tab w:val="num" w:pos="3600"/>
        </w:tabs>
        <w:ind w:left="3600" w:hanging="360"/>
      </w:pPr>
    </w:lvl>
    <w:lvl w:ilvl="5" w:tplc="206427DA" w:tentative="1">
      <w:start w:val="1"/>
      <w:numFmt w:val="decimal"/>
      <w:lvlText w:val="%6."/>
      <w:lvlJc w:val="left"/>
      <w:pPr>
        <w:tabs>
          <w:tab w:val="num" w:pos="4320"/>
        </w:tabs>
        <w:ind w:left="4320" w:hanging="360"/>
      </w:pPr>
    </w:lvl>
    <w:lvl w:ilvl="6" w:tplc="46DE366C" w:tentative="1">
      <w:start w:val="1"/>
      <w:numFmt w:val="decimal"/>
      <w:lvlText w:val="%7."/>
      <w:lvlJc w:val="left"/>
      <w:pPr>
        <w:tabs>
          <w:tab w:val="num" w:pos="5040"/>
        </w:tabs>
        <w:ind w:left="5040" w:hanging="360"/>
      </w:pPr>
    </w:lvl>
    <w:lvl w:ilvl="7" w:tplc="26248E58" w:tentative="1">
      <w:start w:val="1"/>
      <w:numFmt w:val="decimal"/>
      <w:lvlText w:val="%8."/>
      <w:lvlJc w:val="left"/>
      <w:pPr>
        <w:tabs>
          <w:tab w:val="num" w:pos="5760"/>
        </w:tabs>
        <w:ind w:left="5760" w:hanging="360"/>
      </w:pPr>
    </w:lvl>
    <w:lvl w:ilvl="8" w:tplc="298ADEBA" w:tentative="1">
      <w:start w:val="1"/>
      <w:numFmt w:val="decimal"/>
      <w:lvlText w:val="%9."/>
      <w:lvlJc w:val="left"/>
      <w:pPr>
        <w:tabs>
          <w:tab w:val="num" w:pos="6480"/>
        </w:tabs>
        <w:ind w:left="6480" w:hanging="360"/>
      </w:pPr>
    </w:lvl>
  </w:abstractNum>
  <w:abstractNum w:abstractNumId="23">
    <w:nsid w:val="30E158FF"/>
    <w:multiLevelType w:val="hybridMultilevel"/>
    <w:tmpl w:val="08641FF6"/>
    <w:lvl w:ilvl="0" w:tplc="A5868506">
      <w:start w:val="2"/>
      <w:numFmt w:val="decimal"/>
      <w:lvlText w:val="%1."/>
      <w:lvlJc w:val="left"/>
      <w:pPr>
        <w:tabs>
          <w:tab w:val="num" w:pos="720"/>
        </w:tabs>
        <w:ind w:left="720" w:hanging="360"/>
      </w:pPr>
    </w:lvl>
    <w:lvl w:ilvl="1" w:tplc="AFEA162A" w:tentative="1">
      <w:start w:val="1"/>
      <w:numFmt w:val="decimal"/>
      <w:lvlText w:val="%2."/>
      <w:lvlJc w:val="left"/>
      <w:pPr>
        <w:tabs>
          <w:tab w:val="num" w:pos="1440"/>
        </w:tabs>
        <w:ind w:left="1440" w:hanging="360"/>
      </w:pPr>
    </w:lvl>
    <w:lvl w:ilvl="2" w:tplc="925EA96C" w:tentative="1">
      <w:start w:val="1"/>
      <w:numFmt w:val="decimal"/>
      <w:lvlText w:val="%3."/>
      <w:lvlJc w:val="left"/>
      <w:pPr>
        <w:tabs>
          <w:tab w:val="num" w:pos="2160"/>
        </w:tabs>
        <w:ind w:left="2160" w:hanging="360"/>
      </w:pPr>
    </w:lvl>
    <w:lvl w:ilvl="3" w:tplc="22301346" w:tentative="1">
      <w:start w:val="1"/>
      <w:numFmt w:val="decimal"/>
      <w:lvlText w:val="%4."/>
      <w:lvlJc w:val="left"/>
      <w:pPr>
        <w:tabs>
          <w:tab w:val="num" w:pos="2880"/>
        </w:tabs>
        <w:ind w:left="2880" w:hanging="360"/>
      </w:pPr>
    </w:lvl>
    <w:lvl w:ilvl="4" w:tplc="BD9239DA" w:tentative="1">
      <w:start w:val="1"/>
      <w:numFmt w:val="decimal"/>
      <w:lvlText w:val="%5."/>
      <w:lvlJc w:val="left"/>
      <w:pPr>
        <w:tabs>
          <w:tab w:val="num" w:pos="3600"/>
        </w:tabs>
        <w:ind w:left="3600" w:hanging="360"/>
      </w:pPr>
    </w:lvl>
    <w:lvl w:ilvl="5" w:tplc="E5C2E674" w:tentative="1">
      <w:start w:val="1"/>
      <w:numFmt w:val="decimal"/>
      <w:lvlText w:val="%6."/>
      <w:lvlJc w:val="left"/>
      <w:pPr>
        <w:tabs>
          <w:tab w:val="num" w:pos="4320"/>
        </w:tabs>
        <w:ind w:left="4320" w:hanging="360"/>
      </w:pPr>
    </w:lvl>
    <w:lvl w:ilvl="6" w:tplc="77F695C4" w:tentative="1">
      <w:start w:val="1"/>
      <w:numFmt w:val="decimal"/>
      <w:lvlText w:val="%7."/>
      <w:lvlJc w:val="left"/>
      <w:pPr>
        <w:tabs>
          <w:tab w:val="num" w:pos="5040"/>
        </w:tabs>
        <w:ind w:left="5040" w:hanging="360"/>
      </w:pPr>
    </w:lvl>
    <w:lvl w:ilvl="7" w:tplc="E432E044" w:tentative="1">
      <w:start w:val="1"/>
      <w:numFmt w:val="decimal"/>
      <w:lvlText w:val="%8."/>
      <w:lvlJc w:val="left"/>
      <w:pPr>
        <w:tabs>
          <w:tab w:val="num" w:pos="5760"/>
        </w:tabs>
        <w:ind w:left="5760" w:hanging="360"/>
      </w:pPr>
    </w:lvl>
    <w:lvl w:ilvl="8" w:tplc="4DF4F654" w:tentative="1">
      <w:start w:val="1"/>
      <w:numFmt w:val="decimal"/>
      <w:lvlText w:val="%9."/>
      <w:lvlJc w:val="left"/>
      <w:pPr>
        <w:tabs>
          <w:tab w:val="num" w:pos="6480"/>
        </w:tabs>
        <w:ind w:left="6480" w:hanging="360"/>
      </w:pPr>
    </w:lvl>
  </w:abstractNum>
  <w:abstractNum w:abstractNumId="24">
    <w:nsid w:val="31414588"/>
    <w:multiLevelType w:val="hybridMultilevel"/>
    <w:tmpl w:val="61DA4C1E"/>
    <w:lvl w:ilvl="0" w:tplc="7130BB96">
      <w:start w:val="8"/>
      <w:numFmt w:val="decimal"/>
      <w:lvlText w:val="%1."/>
      <w:lvlJc w:val="left"/>
      <w:pPr>
        <w:tabs>
          <w:tab w:val="num" w:pos="720"/>
        </w:tabs>
        <w:ind w:left="720" w:hanging="360"/>
      </w:pPr>
    </w:lvl>
    <w:lvl w:ilvl="1" w:tplc="15A6DE32" w:tentative="1">
      <w:start w:val="1"/>
      <w:numFmt w:val="decimal"/>
      <w:lvlText w:val="%2."/>
      <w:lvlJc w:val="left"/>
      <w:pPr>
        <w:tabs>
          <w:tab w:val="num" w:pos="1440"/>
        </w:tabs>
        <w:ind w:left="1440" w:hanging="360"/>
      </w:pPr>
    </w:lvl>
    <w:lvl w:ilvl="2" w:tplc="D500200C" w:tentative="1">
      <w:start w:val="1"/>
      <w:numFmt w:val="decimal"/>
      <w:lvlText w:val="%3."/>
      <w:lvlJc w:val="left"/>
      <w:pPr>
        <w:tabs>
          <w:tab w:val="num" w:pos="2160"/>
        </w:tabs>
        <w:ind w:left="2160" w:hanging="360"/>
      </w:pPr>
    </w:lvl>
    <w:lvl w:ilvl="3" w:tplc="B746887E" w:tentative="1">
      <w:start w:val="1"/>
      <w:numFmt w:val="decimal"/>
      <w:lvlText w:val="%4."/>
      <w:lvlJc w:val="left"/>
      <w:pPr>
        <w:tabs>
          <w:tab w:val="num" w:pos="2880"/>
        </w:tabs>
        <w:ind w:left="2880" w:hanging="360"/>
      </w:pPr>
    </w:lvl>
    <w:lvl w:ilvl="4" w:tplc="D90E98D6" w:tentative="1">
      <w:start w:val="1"/>
      <w:numFmt w:val="decimal"/>
      <w:lvlText w:val="%5."/>
      <w:lvlJc w:val="left"/>
      <w:pPr>
        <w:tabs>
          <w:tab w:val="num" w:pos="3600"/>
        </w:tabs>
        <w:ind w:left="3600" w:hanging="360"/>
      </w:pPr>
    </w:lvl>
    <w:lvl w:ilvl="5" w:tplc="D6505756" w:tentative="1">
      <w:start w:val="1"/>
      <w:numFmt w:val="decimal"/>
      <w:lvlText w:val="%6."/>
      <w:lvlJc w:val="left"/>
      <w:pPr>
        <w:tabs>
          <w:tab w:val="num" w:pos="4320"/>
        </w:tabs>
        <w:ind w:left="4320" w:hanging="360"/>
      </w:pPr>
    </w:lvl>
    <w:lvl w:ilvl="6" w:tplc="00ECDCA2" w:tentative="1">
      <w:start w:val="1"/>
      <w:numFmt w:val="decimal"/>
      <w:lvlText w:val="%7."/>
      <w:lvlJc w:val="left"/>
      <w:pPr>
        <w:tabs>
          <w:tab w:val="num" w:pos="5040"/>
        </w:tabs>
        <w:ind w:left="5040" w:hanging="360"/>
      </w:pPr>
    </w:lvl>
    <w:lvl w:ilvl="7" w:tplc="CA4ECCA6" w:tentative="1">
      <w:start w:val="1"/>
      <w:numFmt w:val="decimal"/>
      <w:lvlText w:val="%8."/>
      <w:lvlJc w:val="left"/>
      <w:pPr>
        <w:tabs>
          <w:tab w:val="num" w:pos="5760"/>
        </w:tabs>
        <w:ind w:left="5760" w:hanging="360"/>
      </w:pPr>
    </w:lvl>
    <w:lvl w:ilvl="8" w:tplc="96A0EEA2" w:tentative="1">
      <w:start w:val="1"/>
      <w:numFmt w:val="decimal"/>
      <w:lvlText w:val="%9."/>
      <w:lvlJc w:val="left"/>
      <w:pPr>
        <w:tabs>
          <w:tab w:val="num" w:pos="6480"/>
        </w:tabs>
        <w:ind w:left="6480" w:hanging="360"/>
      </w:pPr>
    </w:lvl>
  </w:abstractNum>
  <w:abstractNum w:abstractNumId="25">
    <w:nsid w:val="34403940"/>
    <w:multiLevelType w:val="hybridMultilevel"/>
    <w:tmpl w:val="00B67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CFA79C8"/>
    <w:multiLevelType w:val="hybridMultilevel"/>
    <w:tmpl w:val="68586186"/>
    <w:lvl w:ilvl="0" w:tplc="E2568D24">
      <w:start w:val="4"/>
      <w:numFmt w:val="decimal"/>
      <w:lvlText w:val="%1."/>
      <w:lvlJc w:val="left"/>
      <w:pPr>
        <w:tabs>
          <w:tab w:val="num" w:pos="720"/>
        </w:tabs>
        <w:ind w:left="720" w:hanging="360"/>
      </w:pPr>
    </w:lvl>
    <w:lvl w:ilvl="1" w:tplc="30B4D48A" w:tentative="1">
      <w:start w:val="1"/>
      <w:numFmt w:val="decimal"/>
      <w:lvlText w:val="%2."/>
      <w:lvlJc w:val="left"/>
      <w:pPr>
        <w:tabs>
          <w:tab w:val="num" w:pos="1440"/>
        </w:tabs>
        <w:ind w:left="1440" w:hanging="360"/>
      </w:pPr>
    </w:lvl>
    <w:lvl w:ilvl="2" w:tplc="6B2E4922" w:tentative="1">
      <w:start w:val="1"/>
      <w:numFmt w:val="decimal"/>
      <w:lvlText w:val="%3."/>
      <w:lvlJc w:val="left"/>
      <w:pPr>
        <w:tabs>
          <w:tab w:val="num" w:pos="2160"/>
        </w:tabs>
        <w:ind w:left="2160" w:hanging="360"/>
      </w:pPr>
    </w:lvl>
    <w:lvl w:ilvl="3" w:tplc="F3BE67BC" w:tentative="1">
      <w:start w:val="1"/>
      <w:numFmt w:val="decimal"/>
      <w:lvlText w:val="%4."/>
      <w:lvlJc w:val="left"/>
      <w:pPr>
        <w:tabs>
          <w:tab w:val="num" w:pos="2880"/>
        </w:tabs>
        <w:ind w:left="2880" w:hanging="360"/>
      </w:pPr>
    </w:lvl>
    <w:lvl w:ilvl="4" w:tplc="2EB64EFA" w:tentative="1">
      <w:start w:val="1"/>
      <w:numFmt w:val="decimal"/>
      <w:lvlText w:val="%5."/>
      <w:lvlJc w:val="left"/>
      <w:pPr>
        <w:tabs>
          <w:tab w:val="num" w:pos="3600"/>
        </w:tabs>
        <w:ind w:left="3600" w:hanging="360"/>
      </w:pPr>
    </w:lvl>
    <w:lvl w:ilvl="5" w:tplc="26D88C12" w:tentative="1">
      <w:start w:val="1"/>
      <w:numFmt w:val="decimal"/>
      <w:lvlText w:val="%6."/>
      <w:lvlJc w:val="left"/>
      <w:pPr>
        <w:tabs>
          <w:tab w:val="num" w:pos="4320"/>
        </w:tabs>
        <w:ind w:left="4320" w:hanging="360"/>
      </w:pPr>
    </w:lvl>
    <w:lvl w:ilvl="6" w:tplc="023AD05E" w:tentative="1">
      <w:start w:val="1"/>
      <w:numFmt w:val="decimal"/>
      <w:lvlText w:val="%7."/>
      <w:lvlJc w:val="left"/>
      <w:pPr>
        <w:tabs>
          <w:tab w:val="num" w:pos="5040"/>
        </w:tabs>
        <w:ind w:left="5040" w:hanging="360"/>
      </w:pPr>
    </w:lvl>
    <w:lvl w:ilvl="7" w:tplc="51A0DF2C" w:tentative="1">
      <w:start w:val="1"/>
      <w:numFmt w:val="decimal"/>
      <w:lvlText w:val="%8."/>
      <w:lvlJc w:val="left"/>
      <w:pPr>
        <w:tabs>
          <w:tab w:val="num" w:pos="5760"/>
        </w:tabs>
        <w:ind w:left="5760" w:hanging="360"/>
      </w:pPr>
    </w:lvl>
    <w:lvl w:ilvl="8" w:tplc="49909E22" w:tentative="1">
      <w:start w:val="1"/>
      <w:numFmt w:val="decimal"/>
      <w:lvlText w:val="%9."/>
      <w:lvlJc w:val="left"/>
      <w:pPr>
        <w:tabs>
          <w:tab w:val="num" w:pos="6480"/>
        </w:tabs>
        <w:ind w:left="6480" w:hanging="360"/>
      </w:pPr>
    </w:lvl>
  </w:abstractNum>
  <w:abstractNum w:abstractNumId="27">
    <w:nsid w:val="3D202224"/>
    <w:multiLevelType w:val="hybridMultilevel"/>
    <w:tmpl w:val="3620B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25B6429"/>
    <w:multiLevelType w:val="hybridMultilevel"/>
    <w:tmpl w:val="753C1A72"/>
    <w:lvl w:ilvl="0" w:tplc="11E4B292">
      <w:start w:val="9"/>
      <w:numFmt w:val="decimal"/>
      <w:lvlText w:val="%1."/>
      <w:lvlJc w:val="left"/>
      <w:pPr>
        <w:tabs>
          <w:tab w:val="num" w:pos="720"/>
        </w:tabs>
        <w:ind w:left="720" w:hanging="360"/>
      </w:pPr>
    </w:lvl>
    <w:lvl w:ilvl="1" w:tplc="07464784" w:tentative="1">
      <w:start w:val="1"/>
      <w:numFmt w:val="decimal"/>
      <w:lvlText w:val="%2."/>
      <w:lvlJc w:val="left"/>
      <w:pPr>
        <w:tabs>
          <w:tab w:val="num" w:pos="1440"/>
        </w:tabs>
        <w:ind w:left="1440" w:hanging="360"/>
      </w:pPr>
    </w:lvl>
    <w:lvl w:ilvl="2" w:tplc="04929510" w:tentative="1">
      <w:start w:val="1"/>
      <w:numFmt w:val="decimal"/>
      <w:lvlText w:val="%3."/>
      <w:lvlJc w:val="left"/>
      <w:pPr>
        <w:tabs>
          <w:tab w:val="num" w:pos="2160"/>
        </w:tabs>
        <w:ind w:left="2160" w:hanging="360"/>
      </w:pPr>
    </w:lvl>
    <w:lvl w:ilvl="3" w:tplc="13C820DC" w:tentative="1">
      <w:start w:val="1"/>
      <w:numFmt w:val="decimal"/>
      <w:lvlText w:val="%4."/>
      <w:lvlJc w:val="left"/>
      <w:pPr>
        <w:tabs>
          <w:tab w:val="num" w:pos="2880"/>
        </w:tabs>
        <w:ind w:left="2880" w:hanging="360"/>
      </w:pPr>
    </w:lvl>
    <w:lvl w:ilvl="4" w:tplc="E020D04A" w:tentative="1">
      <w:start w:val="1"/>
      <w:numFmt w:val="decimal"/>
      <w:lvlText w:val="%5."/>
      <w:lvlJc w:val="left"/>
      <w:pPr>
        <w:tabs>
          <w:tab w:val="num" w:pos="3600"/>
        </w:tabs>
        <w:ind w:left="3600" w:hanging="360"/>
      </w:pPr>
    </w:lvl>
    <w:lvl w:ilvl="5" w:tplc="2948F762" w:tentative="1">
      <w:start w:val="1"/>
      <w:numFmt w:val="decimal"/>
      <w:lvlText w:val="%6."/>
      <w:lvlJc w:val="left"/>
      <w:pPr>
        <w:tabs>
          <w:tab w:val="num" w:pos="4320"/>
        </w:tabs>
        <w:ind w:left="4320" w:hanging="360"/>
      </w:pPr>
    </w:lvl>
    <w:lvl w:ilvl="6" w:tplc="1E1EC998" w:tentative="1">
      <w:start w:val="1"/>
      <w:numFmt w:val="decimal"/>
      <w:lvlText w:val="%7."/>
      <w:lvlJc w:val="left"/>
      <w:pPr>
        <w:tabs>
          <w:tab w:val="num" w:pos="5040"/>
        </w:tabs>
        <w:ind w:left="5040" w:hanging="360"/>
      </w:pPr>
    </w:lvl>
    <w:lvl w:ilvl="7" w:tplc="6EA66004" w:tentative="1">
      <w:start w:val="1"/>
      <w:numFmt w:val="decimal"/>
      <w:lvlText w:val="%8."/>
      <w:lvlJc w:val="left"/>
      <w:pPr>
        <w:tabs>
          <w:tab w:val="num" w:pos="5760"/>
        </w:tabs>
        <w:ind w:left="5760" w:hanging="360"/>
      </w:pPr>
    </w:lvl>
    <w:lvl w:ilvl="8" w:tplc="D2861910" w:tentative="1">
      <w:start w:val="1"/>
      <w:numFmt w:val="decimal"/>
      <w:lvlText w:val="%9."/>
      <w:lvlJc w:val="left"/>
      <w:pPr>
        <w:tabs>
          <w:tab w:val="num" w:pos="6480"/>
        </w:tabs>
        <w:ind w:left="6480" w:hanging="360"/>
      </w:pPr>
    </w:lvl>
  </w:abstractNum>
  <w:abstractNum w:abstractNumId="29">
    <w:nsid w:val="474145CE"/>
    <w:multiLevelType w:val="hybridMultilevel"/>
    <w:tmpl w:val="78E2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465812"/>
    <w:multiLevelType w:val="hybridMultilevel"/>
    <w:tmpl w:val="0706F3D8"/>
    <w:lvl w:ilvl="0" w:tplc="6E4E10D2">
      <w:start w:val="6"/>
      <w:numFmt w:val="decimal"/>
      <w:lvlText w:val="%1."/>
      <w:lvlJc w:val="left"/>
      <w:pPr>
        <w:tabs>
          <w:tab w:val="num" w:pos="720"/>
        </w:tabs>
        <w:ind w:left="720" w:hanging="360"/>
      </w:pPr>
    </w:lvl>
    <w:lvl w:ilvl="1" w:tplc="CE38F81A" w:tentative="1">
      <w:start w:val="1"/>
      <w:numFmt w:val="decimal"/>
      <w:lvlText w:val="%2."/>
      <w:lvlJc w:val="left"/>
      <w:pPr>
        <w:tabs>
          <w:tab w:val="num" w:pos="1440"/>
        </w:tabs>
        <w:ind w:left="1440" w:hanging="360"/>
      </w:pPr>
    </w:lvl>
    <w:lvl w:ilvl="2" w:tplc="B7302CDC" w:tentative="1">
      <w:start w:val="1"/>
      <w:numFmt w:val="decimal"/>
      <w:lvlText w:val="%3."/>
      <w:lvlJc w:val="left"/>
      <w:pPr>
        <w:tabs>
          <w:tab w:val="num" w:pos="2160"/>
        </w:tabs>
        <w:ind w:left="2160" w:hanging="360"/>
      </w:pPr>
    </w:lvl>
    <w:lvl w:ilvl="3" w:tplc="7A385906" w:tentative="1">
      <w:start w:val="1"/>
      <w:numFmt w:val="decimal"/>
      <w:lvlText w:val="%4."/>
      <w:lvlJc w:val="left"/>
      <w:pPr>
        <w:tabs>
          <w:tab w:val="num" w:pos="2880"/>
        </w:tabs>
        <w:ind w:left="2880" w:hanging="360"/>
      </w:pPr>
    </w:lvl>
    <w:lvl w:ilvl="4" w:tplc="9410956C" w:tentative="1">
      <w:start w:val="1"/>
      <w:numFmt w:val="decimal"/>
      <w:lvlText w:val="%5."/>
      <w:lvlJc w:val="left"/>
      <w:pPr>
        <w:tabs>
          <w:tab w:val="num" w:pos="3600"/>
        </w:tabs>
        <w:ind w:left="3600" w:hanging="360"/>
      </w:pPr>
    </w:lvl>
    <w:lvl w:ilvl="5" w:tplc="B86CBB76" w:tentative="1">
      <w:start w:val="1"/>
      <w:numFmt w:val="decimal"/>
      <w:lvlText w:val="%6."/>
      <w:lvlJc w:val="left"/>
      <w:pPr>
        <w:tabs>
          <w:tab w:val="num" w:pos="4320"/>
        </w:tabs>
        <w:ind w:left="4320" w:hanging="360"/>
      </w:pPr>
    </w:lvl>
    <w:lvl w:ilvl="6" w:tplc="4A76FEE2" w:tentative="1">
      <w:start w:val="1"/>
      <w:numFmt w:val="decimal"/>
      <w:lvlText w:val="%7."/>
      <w:lvlJc w:val="left"/>
      <w:pPr>
        <w:tabs>
          <w:tab w:val="num" w:pos="5040"/>
        </w:tabs>
        <w:ind w:left="5040" w:hanging="360"/>
      </w:pPr>
    </w:lvl>
    <w:lvl w:ilvl="7" w:tplc="AB72AAB4" w:tentative="1">
      <w:start w:val="1"/>
      <w:numFmt w:val="decimal"/>
      <w:lvlText w:val="%8."/>
      <w:lvlJc w:val="left"/>
      <w:pPr>
        <w:tabs>
          <w:tab w:val="num" w:pos="5760"/>
        </w:tabs>
        <w:ind w:left="5760" w:hanging="360"/>
      </w:pPr>
    </w:lvl>
    <w:lvl w:ilvl="8" w:tplc="4B30BEE6" w:tentative="1">
      <w:start w:val="1"/>
      <w:numFmt w:val="decimal"/>
      <w:lvlText w:val="%9."/>
      <w:lvlJc w:val="left"/>
      <w:pPr>
        <w:tabs>
          <w:tab w:val="num" w:pos="6480"/>
        </w:tabs>
        <w:ind w:left="6480" w:hanging="360"/>
      </w:pPr>
    </w:lvl>
  </w:abstractNum>
  <w:abstractNum w:abstractNumId="31">
    <w:nsid w:val="49546100"/>
    <w:multiLevelType w:val="hybridMultilevel"/>
    <w:tmpl w:val="0C0A32EA"/>
    <w:lvl w:ilvl="0" w:tplc="B296A472">
      <w:start w:val="5"/>
      <w:numFmt w:val="decimal"/>
      <w:lvlText w:val="%1."/>
      <w:lvlJc w:val="left"/>
      <w:pPr>
        <w:tabs>
          <w:tab w:val="num" w:pos="720"/>
        </w:tabs>
        <w:ind w:left="720" w:hanging="360"/>
      </w:pPr>
    </w:lvl>
    <w:lvl w:ilvl="1" w:tplc="5CEC3FBE" w:tentative="1">
      <w:start w:val="1"/>
      <w:numFmt w:val="decimal"/>
      <w:lvlText w:val="%2."/>
      <w:lvlJc w:val="left"/>
      <w:pPr>
        <w:tabs>
          <w:tab w:val="num" w:pos="1440"/>
        </w:tabs>
        <w:ind w:left="1440" w:hanging="360"/>
      </w:pPr>
    </w:lvl>
    <w:lvl w:ilvl="2" w:tplc="B85C0FFE" w:tentative="1">
      <w:start w:val="1"/>
      <w:numFmt w:val="decimal"/>
      <w:lvlText w:val="%3."/>
      <w:lvlJc w:val="left"/>
      <w:pPr>
        <w:tabs>
          <w:tab w:val="num" w:pos="2160"/>
        </w:tabs>
        <w:ind w:left="2160" w:hanging="360"/>
      </w:pPr>
    </w:lvl>
    <w:lvl w:ilvl="3" w:tplc="BEDA506E" w:tentative="1">
      <w:start w:val="1"/>
      <w:numFmt w:val="decimal"/>
      <w:lvlText w:val="%4."/>
      <w:lvlJc w:val="left"/>
      <w:pPr>
        <w:tabs>
          <w:tab w:val="num" w:pos="2880"/>
        </w:tabs>
        <w:ind w:left="2880" w:hanging="360"/>
      </w:pPr>
    </w:lvl>
    <w:lvl w:ilvl="4" w:tplc="015C8A2A" w:tentative="1">
      <w:start w:val="1"/>
      <w:numFmt w:val="decimal"/>
      <w:lvlText w:val="%5."/>
      <w:lvlJc w:val="left"/>
      <w:pPr>
        <w:tabs>
          <w:tab w:val="num" w:pos="3600"/>
        </w:tabs>
        <w:ind w:left="3600" w:hanging="360"/>
      </w:pPr>
    </w:lvl>
    <w:lvl w:ilvl="5" w:tplc="E26ABD0E" w:tentative="1">
      <w:start w:val="1"/>
      <w:numFmt w:val="decimal"/>
      <w:lvlText w:val="%6."/>
      <w:lvlJc w:val="left"/>
      <w:pPr>
        <w:tabs>
          <w:tab w:val="num" w:pos="4320"/>
        </w:tabs>
        <w:ind w:left="4320" w:hanging="360"/>
      </w:pPr>
    </w:lvl>
    <w:lvl w:ilvl="6" w:tplc="4796C58A" w:tentative="1">
      <w:start w:val="1"/>
      <w:numFmt w:val="decimal"/>
      <w:lvlText w:val="%7."/>
      <w:lvlJc w:val="left"/>
      <w:pPr>
        <w:tabs>
          <w:tab w:val="num" w:pos="5040"/>
        </w:tabs>
        <w:ind w:left="5040" w:hanging="360"/>
      </w:pPr>
    </w:lvl>
    <w:lvl w:ilvl="7" w:tplc="F47E4838" w:tentative="1">
      <w:start w:val="1"/>
      <w:numFmt w:val="decimal"/>
      <w:lvlText w:val="%8."/>
      <w:lvlJc w:val="left"/>
      <w:pPr>
        <w:tabs>
          <w:tab w:val="num" w:pos="5760"/>
        </w:tabs>
        <w:ind w:left="5760" w:hanging="360"/>
      </w:pPr>
    </w:lvl>
    <w:lvl w:ilvl="8" w:tplc="E6585F80" w:tentative="1">
      <w:start w:val="1"/>
      <w:numFmt w:val="decimal"/>
      <w:lvlText w:val="%9."/>
      <w:lvlJc w:val="left"/>
      <w:pPr>
        <w:tabs>
          <w:tab w:val="num" w:pos="6480"/>
        </w:tabs>
        <w:ind w:left="6480" w:hanging="360"/>
      </w:pPr>
    </w:lvl>
  </w:abstractNum>
  <w:abstractNum w:abstractNumId="32">
    <w:nsid w:val="4DF74922"/>
    <w:multiLevelType w:val="hybridMultilevel"/>
    <w:tmpl w:val="CD9EC50A"/>
    <w:lvl w:ilvl="0" w:tplc="AB5EA90E">
      <w:start w:val="7"/>
      <w:numFmt w:val="decimal"/>
      <w:lvlText w:val="%1."/>
      <w:lvlJc w:val="left"/>
      <w:pPr>
        <w:tabs>
          <w:tab w:val="num" w:pos="720"/>
        </w:tabs>
        <w:ind w:left="720" w:hanging="360"/>
      </w:pPr>
    </w:lvl>
    <w:lvl w:ilvl="1" w:tplc="180E420E" w:tentative="1">
      <w:start w:val="1"/>
      <w:numFmt w:val="decimal"/>
      <w:lvlText w:val="%2."/>
      <w:lvlJc w:val="left"/>
      <w:pPr>
        <w:tabs>
          <w:tab w:val="num" w:pos="1440"/>
        </w:tabs>
        <w:ind w:left="1440" w:hanging="360"/>
      </w:pPr>
    </w:lvl>
    <w:lvl w:ilvl="2" w:tplc="5D8C5C2A" w:tentative="1">
      <w:start w:val="1"/>
      <w:numFmt w:val="decimal"/>
      <w:lvlText w:val="%3."/>
      <w:lvlJc w:val="left"/>
      <w:pPr>
        <w:tabs>
          <w:tab w:val="num" w:pos="2160"/>
        </w:tabs>
        <w:ind w:left="2160" w:hanging="360"/>
      </w:pPr>
    </w:lvl>
    <w:lvl w:ilvl="3" w:tplc="1A3AACF8" w:tentative="1">
      <w:start w:val="1"/>
      <w:numFmt w:val="decimal"/>
      <w:lvlText w:val="%4."/>
      <w:lvlJc w:val="left"/>
      <w:pPr>
        <w:tabs>
          <w:tab w:val="num" w:pos="2880"/>
        </w:tabs>
        <w:ind w:left="2880" w:hanging="360"/>
      </w:pPr>
    </w:lvl>
    <w:lvl w:ilvl="4" w:tplc="3926C2F4" w:tentative="1">
      <w:start w:val="1"/>
      <w:numFmt w:val="decimal"/>
      <w:lvlText w:val="%5."/>
      <w:lvlJc w:val="left"/>
      <w:pPr>
        <w:tabs>
          <w:tab w:val="num" w:pos="3600"/>
        </w:tabs>
        <w:ind w:left="3600" w:hanging="360"/>
      </w:pPr>
    </w:lvl>
    <w:lvl w:ilvl="5" w:tplc="B304323A" w:tentative="1">
      <w:start w:val="1"/>
      <w:numFmt w:val="decimal"/>
      <w:lvlText w:val="%6."/>
      <w:lvlJc w:val="left"/>
      <w:pPr>
        <w:tabs>
          <w:tab w:val="num" w:pos="4320"/>
        </w:tabs>
        <w:ind w:left="4320" w:hanging="360"/>
      </w:pPr>
    </w:lvl>
    <w:lvl w:ilvl="6" w:tplc="4DF06C9E" w:tentative="1">
      <w:start w:val="1"/>
      <w:numFmt w:val="decimal"/>
      <w:lvlText w:val="%7."/>
      <w:lvlJc w:val="left"/>
      <w:pPr>
        <w:tabs>
          <w:tab w:val="num" w:pos="5040"/>
        </w:tabs>
        <w:ind w:left="5040" w:hanging="360"/>
      </w:pPr>
    </w:lvl>
    <w:lvl w:ilvl="7" w:tplc="8826A434" w:tentative="1">
      <w:start w:val="1"/>
      <w:numFmt w:val="decimal"/>
      <w:lvlText w:val="%8."/>
      <w:lvlJc w:val="left"/>
      <w:pPr>
        <w:tabs>
          <w:tab w:val="num" w:pos="5760"/>
        </w:tabs>
        <w:ind w:left="5760" w:hanging="360"/>
      </w:pPr>
    </w:lvl>
    <w:lvl w:ilvl="8" w:tplc="D8D2A0F0" w:tentative="1">
      <w:start w:val="1"/>
      <w:numFmt w:val="decimal"/>
      <w:lvlText w:val="%9."/>
      <w:lvlJc w:val="left"/>
      <w:pPr>
        <w:tabs>
          <w:tab w:val="num" w:pos="6480"/>
        </w:tabs>
        <w:ind w:left="6480" w:hanging="360"/>
      </w:pPr>
    </w:lvl>
  </w:abstractNum>
  <w:abstractNum w:abstractNumId="33">
    <w:nsid w:val="509948D7"/>
    <w:multiLevelType w:val="hybridMultilevel"/>
    <w:tmpl w:val="5FCE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6706B3"/>
    <w:multiLevelType w:val="hybridMultilevel"/>
    <w:tmpl w:val="98B6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B54681"/>
    <w:multiLevelType w:val="hybridMultilevel"/>
    <w:tmpl w:val="EDAEB980"/>
    <w:lvl w:ilvl="0" w:tplc="F5AECB80">
      <w:start w:val="1"/>
      <w:numFmt w:val="decimal"/>
      <w:lvlText w:val="%1."/>
      <w:lvlJc w:val="left"/>
      <w:pPr>
        <w:tabs>
          <w:tab w:val="num" w:pos="720"/>
        </w:tabs>
        <w:ind w:left="720" w:hanging="360"/>
      </w:pPr>
    </w:lvl>
    <w:lvl w:ilvl="1" w:tplc="66CCF640" w:tentative="1">
      <w:start w:val="1"/>
      <w:numFmt w:val="decimal"/>
      <w:lvlText w:val="%2."/>
      <w:lvlJc w:val="left"/>
      <w:pPr>
        <w:tabs>
          <w:tab w:val="num" w:pos="1440"/>
        </w:tabs>
        <w:ind w:left="1440" w:hanging="360"/>
      </w:pPr>
    </w:lvl>
    <w:lvl w:ilvl="2" w:tplc="803A8F32" w:tentative="1">
      <w:start w:val="1"/>
      <w:numFmt w:val="decimal"/>
      <w:lvlText w:val="%3."/>
      <w:lvlJc w:val="left"/>
      <w:pPr>
        <w:tabs>
          <w:tab w:val="num" w:pos="2160"/>
        </w:tabs>
        <w:ind w:left="2160" w:hanging="360"/>
      </w:pPr>
    </w:lvl>
    <w:lvl w:ilvl="3" w:tplc="E0C47F08" w:tentative="1">
      <w:start w:val="1"/>
      <w:numFmt w:val="decimal"/>
      <w:lvlText w:val="%4."/>
      <w:lvlJc w:val="left"/>
      <w:pPr>
        <w:tabs>
          <w:tab w:val="num" w:pos="2880"/>
        </w:tabs>
        <w:ind w:left="2880" w:hanging="360"/>
      </w:pPr>
    </w:lvl>
    <w:lvl w:ilvl="4" w:tplc="B746A6D8" w:tentative="1">
      <w:start w:val="1"/>
      <w:numFmt w:val="decimal"/>
      <w:lvlText w:val="%5."/>
      <w:lvlJc w:val="left"/>
      <w:pPr>
        <w:tabs>
          <w:tab w:val="num" w:pos="3600"/>
        </w:tabs>
        <w:ind w:left="3600" w:hanging="360"/>
      </w:pPr>
    </w:lvl>
    <w:lvl w:ilvl="5" w:tplc="49B29508" w:tentative="1">
      <w:start w:val="1"/>
      <w:numFmt w:val="decimal"/>
      <w:lvlText w:val="%6."/>
      <w:lvlJc w:val="left"/>
      <w:pPr>
        <w:tabs>
          <w:tab w:val="num" w:pos="4320"/>
        </w:tabs>
        <w:ind w:left="4320" w:hanging="360"/>
      </w:pPr>
    </w:lvl>
    <w:lvl w:ilvl="6" w:tplc="E68C3134" w:tentative="1">
      <w:start w:val="1"/>
      <w:numFmt w:val="decimal"/>
      <w:lvlText w:val="%7."/>
      <w:lvlJc w:val="left"/>
      <w:pPr>
        <w:tabs>
          <w:tab w:val="num" w:pos="5040"/>
        </w:tabs>
        <w:ind w:left="5040" w:hanging="360"/>
      </w:pPr>
    </w:lvl>
    <w:lvl w:ilvl="7" w:tplc="248EBCC4" w:tentative="1">
      <w:start w:val="1"/>
      <w:numFmt w:val="decimal"/>
      <w:lvlText w:val="%8."/>
      <w:lvlJc w:val="left"/>
      <w:pPr>
        <w:tabs>
          <w:tab w:val="num" w:pos="5760"/>
        </w:tabs>
        <w:ind w:left="5760" w:hanging="360"/>
      </w:pPr>
    </w:lvl>
    <w:lvl w:ilvl="8" w:tplc="5D3EAE3E" w:tentative="1">
      <w:start w:val="1"/>
      <w:numFmt w:val="decimal"/>
      <w:lvlText w:val="%9."/>
      <w:lvlJc w:val="left"/>
      <w:pPr>
        <w:tabs>
          <w:tab w:val="num" w:pos="6480"/>
        </w:tabs>
        <w:ind w:left="6480" w:hanging="360"/>
      </w:pPr>
    </w:lvl>
  </w:abstractNum>
  <w:abstractNum w:abstractNumId="36">
    <w:nsid w:val="57424AED"/>
    <w:multiLevelType w:val="hybridMultilevel"/>
    <w:tmpl w:val="0D0CF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664F97"/>
    <w:multiLevelType w:val="hybridMultilevel"/>
    <w:tmpl w:val="11BA7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D386F42"/>
    <w:multiLevelType w:val="hybridMultilevel"/>
    <w:tmpl w:val="EFFE6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D542F4B"/>
    <w:multiLevelType w:val="hybridMultilevel"/>
    <w:tmpl w:val="2806C498"/>
    <w:lvl w:ilvl="0" w:tplc="84B0CEC2">
      <w:start w:val="4"/>
      <w:numFmt w:val="decimal"/>
      <w:lvlText w:val="%1."/>
      <w:lvlJc w:val="left"/>
      <w:pPr>
        <w:tabs>
          <w:tab w:val="num" w:pos="720"/>
        </w:tabs>
        <w:ind w:left="720" w:hanging="360"/>
      </w:pPr>
    </w:lvl>
    <w:lvl w:ilvl="1" w:tplc="6910F72E" w:tentative="1">
      <w:start w:val="1"/>
      <w:numFmt w:val="decimal"/>
      <w:lvlText w:val="%2."/>
      <w:lvlJc w:val="left"/>
      <w:pPr>
        <w:tabs>
          <w:tab w:val="num" w:pos="1440"/>
        </w:tabs>
        <w:ind w:left="1440" w:hanging="360"/>
      </w:pPr>
    </w:lvl>
    <w:lvl w:ilvl="2" w:tplc="4918843A" w:tentative="1">
      <w:start w:val="1"/>
      <w:numFmt w:val="decimal"/>
      <w:lvlText w:val="%3."/>
      <w:lvlJc w:val="left"/>
      <w:pPr>
        <w:tabs>
          <w:tab w:val="num" w:pos="2160"/>
        </w:tabs>
        <w:ind w:left="2160" w:hanging="360"/>
      </w:pPr>
    </w:lvl>
    <w:lvl w:ilvl="3" w:tplc="3A16F0F8" w:tentative="1">
      <w:start w:val="1"/>
      <w:numFmt w:val="decimal"/>
      <w:lvlText w:val="%4."/>
      <w:lvlJc w:val="left"/>
      <w:pPr>
        <w:tabs>
          <w:tab w:val="num" w:pos="2880"/>
        </w:tabs>
        <w:ind w:left="2880" w:hanging="360"/>
      </w:pPr>
    </w:lvl>
    <w:lvl w:ilvl="4" w:tplc="DF52CBCE" w:tentative="1">
      <w:start w:val="1"/>
      <w:numFmt w:val="decimal"/>
      <w:lvlText w:val="%5."/>
      <w:lvlJc w:val="left"/>
      <w:pPr>
        <w:tabs>
          <w:tab w:val="num" w:pos="3600"/>
        </w:tabs>
        <w:ind w:left="3600" w:hanging="360"/>
      </w:pPr>
    </w:lvl>
    <w:lvl w:ilvl="5" w:tplc="447A74F2" w:tentative="1">
      <w:start w:val="1"/>
      <w:numFmt w:val="decimal"/>
      <w:lvlText w:val="%6."/>
      <w:lvlJc w:val="left"/>
      <w:pPr>
        <w:tabs>
          <w:tab w:val="num" w:pos="4320"/>
        </w:tabs>
        <w:ind w:left="4320" w:hanging="360"/>
      </w:pPr>
    </w:lvl>
    <w:lvl w:ilvl="6" w:tplc="F68613EE" w:tentative="1">
      <w:start w:val="1"/>
      <w:numFmt w:val="decimal"/>
      <w:lvlText w:val="%7."/>
      <w:lvlJc w:val="left"/>
      <w:pPr>
        <w:tabs>
          <w:tab w:val="num" w:pos="5040"/>
        </w:tabs>
        <w:ind w:left="5040" w:hanging="360"/>
      </w:pPr>
    </w:lvl>
    <w:lvl w:ilvl="7" w:tplc="D32E4448" w:tentative="1">
      <w:start w:val="1"/>
      <w:numFmt w:val="decimal"/>
      <w:lvlText w:val="%8."/>
      <w:lvlJc w:val="left"/>
      <w:pPr>
        <w:tabs>
          <w:tab w:val="num" w:pos="5760"/>
        </w:tabs>
        <w:ind w:left="5760" w:hanging="360"/>
      </w:pPr>
    </w:lvl>
    <w:lvl w:ilvl="8" w:tplc="E408B340" w:tentative="1">
      <w:start w:val="1"/>
      <w:numFmt w:val="decimal"/>
      <w:lvlText w:val="%9."/>
      <w:lvlJc w:val="left"/>
      <w:pPr>
        <w:tabs>
          <w:tab w:val="num" w:pos="6480"/>
        </w:tabs>
        <w:ind w:left="6480" w:hanging="360"/>
      </w:pPr>
    </w:lvl>
  </w:abstractNum>
  <w:abstractNum w:abstractNumId="40">
    <w:nsid w:val="5E2B5167"/>
    <w:multiLevelType w:val="hybridMultilevel"/>
    <w:tmpl w:val="61C43BC0"/>
    <w:lvl w:ilvl="0" w:tplc="B2B41216">
      <w:start w:val="1"/>
      <w:numFmt w:val="bullet"/>
      <w:lvlText w:val="•"/>
      <w:lvlJc w:val="left"/>
      <w:pPr>
        <w:tabs>
          <w:tab w:val="num" w:pos="720"/>
        </w:tabs>
        <w:ind w:left="720" w:hanging="360"/>
      </w:pPr>
      <w:rPr>
        <w:rFonts w:ascii="Arial" w:hAnsi="Arial" w:hint="default"/>
      </w:rPr>
    </w:lvl>
    <w:lvl w:ilvl="1" w:tplc="315C12AC" w:tentative="1">
      <w:start w:val="1"/>
      <w:numFmt w:val="bullet"/>
      <w:lvlText w:val="•"/>
      <w:lvlJc w:val="left"/>
      <w:pPr>
        <w:tabs>
          <w:tab w:val="num" w:pos="1440"/>
        </w:tabs>
        <w:ind w:left="1440" w:hanging="360"/>
      </w:pPr>
      <w:rPr>
        <w:rFonts w:ascii="Arial" w:hAnsi="Arial" w:hint="default"/>
      </w:rPr>
    </w:lvl>
    <w:lvl w:ilvl="2" w:tplc="CC8EFF78" w:tentative="1">
      <w:start w:val="1"/>
      <w:numFmt w:val="bullet"/>
      <w:lvlText w:val="•"/>
      <w:lvlJc w:val="left"/>
      <w:pPr>
        <w:tabs>
          <w:tab w:val="num" w:pos="2160"/>
        </w:tabs>
        <w:ind w:left="2160" w:hanging="360"/>
      </w:pPr>
      <w:rPr>
        <w:rFonts w:ascii="Arial" w:hAnsi="Arial" w:hint="default"/>
      </w:rPr>
    </w:lvl>
    <w:lvl w:ilvl="3" w:tplc="691247CC" w:tentative="1">
      <w:start w:val="1"/>
      <w:numFmt w:val="bullet"/>
      <w:lvlText w:val="•"/>
      <w:lvlJc w:val="left"/>
      <w:pPr>
        <w:tabs>
          <w:tab w:val="num" w:pos="2880"/>
        </w:tabs>
        <w:ind w:left="2880" w:hanging="360"/>
      </w:pPr>
      <w:rPr>
        <w:rFonts w:ascii="Arial" w:hAnsi="Arial" w:hint="default"/>
      </w:rPr>
    </w:lvl>
    <w:lvl w:ilvl="4" w:tplc="BF709FD4" w:tentative="1">
      <w:start w:val="1"/>
      <w:numFmt w:val="bullet"/>
      <w:lvlText w:val="•"/>
      <w:lvlJc w:val="left"/>
      <w:pPr>
        <w:tabs>
          <w:tab w:val="num" w:pos="3600"/>
        </w:tabs>
        <w:ind w:left="3600" w:hanging="360"/>
      </w:pPr>
      <w:rPr>
        <w:rFonts w:ascii="Arial" w:hAnsi="Arial" w:hint="default"/>
      </w:rPr>
    </w:lvl>
    <w:lvl w:ilvl="5" w:tplc="2FDC9B30" w:tentative="1">
      <w:start w:val="1"/>
      <w:numFmt w:val="bullet"/>
      <w:lvlText w:val="•"/>
      <w:lvlJc w:val="left"/>
      <w:pPr>
        <w:tabs>
          <w:tab w:val="num" w:pos="4320"/>
        </w:tabs>
        <w:ind w:left="4320" w:hanging="360"/>
      </w:pPr>
      <w:rPr>
        <w:rFonts w:ascii="Arial" w:hAnsi="Arial" w:hint="default"/>
      </w:rPr>
    </w:lvl>
    <w:lvl w:ilvl="6" w:tplc="EBC0DD8E" w:tentative="1">
      <w:start w:val="1"/>
      <w:numFmt w:val="bullet"/>
      <w:lvlText w:val="•"/>
      <w:lvlJc w:val="left"/>
      <w:pPr>
        <w:tabs>
          <w:tab w:val="num" w:pos="5040"/>
        </w:tabs>
        <w:ind w:left="5040" w:hanging="360"/>
      </w:pPr>
      <w:rPr>
        <w:rFonts w:ascii="Arial" w:hAnsi="Arial" w:hint="default"/>
      </w:rPr>
    </w:lvl>
    <w:lvl w:ilvl="7" w:tplc="3D183508" w:tentative="1">
      <w:start w:val="1"/>
      <w:numFmt w:val="bullet"/>
      <w:lvlText w:val="•"/>
      <w:lvlJc w:val="left"/>
      <w:pPr>
        <w:tabs>
          <w:tab w:val="num" w:pos="5760"/>
        </w:tabs>
        <w:ind w:left="5760" w:hanging="360"/>
      </w:pPr>
      <w:rPr>
        <w:rFonts w:ascii="Arial" w:hAnsi="Arial" w:hint="default"/>
      </w:rPr>
    </w:lvl>
    <w:lvl w:ilvl="8" w:tplc="C11AB8A8" w:tentative="1">
      <w:start w:val="1"/>
      <w:numFmt w:val="bullet"/>
      <w:lvlText w:val="•"/>
      <w:lvlJc w:val="left"/>
      <w:pPr>
        <w:tabs>
          <w:tab w:val="num" w:pos="6480"/>
        </w:tabs>
        <w:ind w:left="6480" w:hanging="360"/>
      </w:pPr>
      <w:rPr>
        <w:rFonts w:ascii="Arial" w:hAnsi="Arial" w:hint="default"/>
      </w:rPr>
    </w:lvl>
  </w:abstractNum>
  <w:abstractNum w:abstractNumId="41">
    <w:nsid w:val="69E5333C"/>
    <w:multiLevelType w:val="hybridMultilevel"/>
    <w:tmpl w:val="647C5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B457849"/>
    <w:multiLevelType w:val="hybridMultilevel"/>
    <w:tmpl w:val="A716ABA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43">
    <w:nsid w:val="725875AC"/>
    <w:multiLevelType w:val="hybridMultilevel"/>
    <w:tmpl w:val="32986D86"/>
    <w:lvl w:ilvl="0" w:tplc="219481C2">
      <w:start w:val="1"/>
      <w:numFmt w:val="bullet"/>
      <w:lvlText w:val="•"/>
      <w:lvlJc w:val="left"/>
      <w:pPr>
        <w:tabs>
          <w:tab w:val="num" w:pos="720"/>
        </w:tabs>
        <w:ind w:left="720" w:hanging="360"/>
      </w:pPr>
      <w:rPr>
        <w:rFonts w:ascii="Arial" w:hAnsi="Arial" w:hint="default"/>
      </w:rPr>
    </w:lvl>
    <w:lvl w:ilvl="1" w:tplc="68B41724" w:tentative="1">
      <w:start w:val="1"/>
      <w:numFmt w:val="bullet"/>
      <w:lvlText w:val="•"/>
      <w:lvlJc w:val="left"/>
      <w:pPr>
        <w:tabs>
          <w:tab w:val="num" w:pos="1440"/>
        </w:tabs>
        <w:ind w:left="1440" w:hanging="360"/>
      </w:pPr>
      <w:rPr>
        <w:rFonts w:ascii="Arial" w:hAnsi="Arial" w:hint="default"/>
      </w:rPr>
    </w:lvl>
    <w:lvl w:ilvl="2" w:tplc="1E6427DE" w:tentative="1">
      <w:start w:val="1"/>
      <w:numFmt w:val="bullet"/>
      <w:lvlText w:val="•"/>
      <w:lvlJc w:val="left"/>
      <w:pPr>
        <w:tabs>
          <w:tab w:val="num" w:pos="2160"/>
        </w:tabs>
        <w:ind w:left="2160" w:hanging="360"/>
      </w:pPr>
      <w:rPr>
        <w:rFonts w:ascii="Arial" w:hAnsi="Arial" w:hint="default"/>
      </w:rPr>
    </w:lvl>
    <w:lvl w:ilvl="3" w:tplc="DAE29AA6" w:tentative="1">
      <w:start w:val="1"/>
      <w:numFmt w:val="bullet"/>
      <w:lvlText w:val="•"/>
      <w:lvlJc w:val="left"/>
      <w:pPr>
        <w:tabs>
          <w:tab w:val="num" w:pos="2880"/>
        </w:tabs>
        <w:ind w:left="2880" w:hanging="360"/>
      </w:pPr>
      <w:rPr>
        <w:rFonts w:ascii="Arial" w:hAnsi="Arial" w:hint="default"/>
      </w:rPr>
    </w:lvl>
    <w:lvl w:ilvl="4" w:tplc="5C56A73A" w:tentative="1">
      <w:start w:val="1"/>
      <w:numFmt w:val="bullet"/>
      <w:lvlText w:val="•"/>
      <w:lvlJc w:val="left"/>
      <w:pPr>
        <w:tabs>
          <w:tab w:val="num" w:pos="3600"/>
        </w:tabs>
        <w:ind w:left="3600" w:hanging="360"/>
      </w:pPr>
      <w:rPr>
        <w:rFonts w:ascii="Arial" w:hAnsi="Arial" w:hint="default"/>
      </w:rPr>
    </w:lvl>
    <w:lvl w:ilvl="5" w:tplc="DD92CB8A" w:tentative="1">
      <w:start w:val="1"/>
      <w:numFmt w:val="bullet"/>
      <w:lvlText w:val="•"/>
      <w:lvlJc w:val="left"/>
      <w:pPr>
        <w:tabs>
          <w:tab w:val="num" w:pos="4320"/>
        </w:tabs>
        <w:ind w:left="4320" w:hanging="360"/>
      </w:pPr>
      <w:rPr>
        <w:rFonts w:ascii="Arial" w:hAnsi="Arial" w:hint="default"/>
      </w:rPr>
    </w:lvl>
    <w:lvl w:ilvl="6" w:tplc="E5AA6606" w:tentative="1">
      <w:start w:val="1"/>
      <w:numFmt w:val="bullet"/>
      <w:lvlText w:val="•"/>
      <w:lvlJc w:val="left"/>
      <w:pPr>
        <w:tabs>
          <w:tab w:val="num" w:pos="5040"/>
        </w:tabs>
        <w:ind w:left="5040" w:hanging="360"/>
      </w:pPr>
      <w:rPr>
        <w:rFonts w:ascii="Arial" w:hAnsi="Arial" w:hint="default"/>
      </w:rPr>
    </w:lvl>
    <w:lvl w:ilvl="7" w:tplc="4F085AFC" w:tentative="1">
      <w:start w:val="1"/>
      <w:numFmt w:val="bullet"/>
      <w:lvlText w:val="•"/>
      <w:lvlJc w:val="left"/>
      <w:pPr>
        <w:tabs>
          <w:tab w:val="num" w:pos="5760"/>
        </w:tabs>
        <w:ind w:left="5760" w:hanging="360"/>
      </w:pPr>
      <w:rPr>
        <w:rFonts w:ascii="Arial" w:hAnsi="Arial" w:hint="default"/>
      </w:rPr>
    </w:lvl>
    <w:lvl w:ilvl="8" w:tplc="EDF0A60E" w:tentative="1">
      <w:start w:val="1"/>
      <w:numFmt w:val="bullet"/>
      <w:lvlText w:val="•"/>
      <w:lvlJc w:val="left"/>
      <w:pPr>
        <w:tabs>
          <w:tab w:val="num" w:pos="6480"/>
        </w:tabs>
        <w:ind w:left="6480" w:hanging="360"/>
      </w:pPr>
      <w:rPr>
        <w:rFonts w:ascii="Arial" w:hAnsi="Arial" w:hint="default"/>
      </w:rPr>
    </w:lvl>
  </w:abstractNum>
  <w:abstractNum w:abstractNumId="44">
    <w:nsid w:val="757A0C27"/>
    <w:multiLevelType w:val="hybridMultilevel"/>
    <w:tmpl w:val="B07AD1DC"/>
    <w:lvl w:ilvl="0" w:tplc="9224D26C">
      <w:start w:val="1"/>
      <w:numFmt w:val="bullet"/>
      <w:lvlText w:val="•"/>
      <w:lvlJc w:val="left"/>
      <w:pPr>
        <w:tabs>
          <w:tab w:val="num" w:pos="720"/>
        </w:tabs>
        <w:ind w:left="720" w:hanging="360"/>
      </w:pPr>
      <w:rPr>
        <w:rFonts w:ascii="Times New Roman" w:hAnsi="Times New Roman" w:hint="default"/>
      </w:rPr>
    </w:lvl>
    <w:lvl w:ilvl="1" w:tplc="29A86E48" w:tentative="1">
      <w:start w:val="1"/>
      <w:numFmt w:val="bullet"/>
      <w:lvlText w:val="•"/>
      <w:lvlJc w:val="left"/>
      <w:pPr>
        <w:tabs>
          <w:tab w:val="num" w:pos="1440"/>
        </w:tabs>
        <w:ind w:left="1440" w:hanging="360"/>
      </w:pPr>
      <w:rPr>
        <w:rFonts w:ascii="Times New Roman" w:hAnsi="Times New Roman" w:hint="default"/>
      </w:rPr>
    </w:lvl>
    <w:lvl w:ilvl="2" w:tplc="3728689C" w:tentative="1">
      <w:start w:val="1"/>
      <w:numFmt w:val="bullet"/>
      <w:lvlText w:val="•"/>
      <w:lvlJc w:val="left"/>
      <w:pPr>
        <w:tabs>
          <w:tab w:val="num" w:pos="2160"/>
        </w:tabs>
        <w:ind w:left="2160" w:hanging="360"/>
      </w:pPr>
      <w:rPr>
        <w:rFonts w:ascii="Times New Roman" w:hAnsi="Times New Roman" w:hint="default"/>
      </w:rPr>
    </w:lvl>
    <w:lvl w:ilvl="3" w:tplc="BDBEB1B2" w:tentative="1">
      <w:start w:val="1"/>
      <w:numFmt w:val="bullet"/>
      <w:lvlText w:val="•"/>
      <w:lvlJc w:val="left"/>
      <w:pPr>
        <w:tabs>
          <w:tab w:val="num" w:pos="2880"/>
        </w:tabs>
        <w:ind w:left="2880" w:hanging="360"/>
      </w:pPr>
      <w:rPr>
        <w:rFonts w:ascii="Times New Roman" w:hAnsi="Times New Roman" w:hint="default"/>
      </w:rPr>
    </w:lvl>
    <w:lvl w:ilvl="4" w:tplc="74B81ED6" w:tentative="1">
      <w:start w:val="1"/>
      <w:numFmt w:val="bullet"/>
      <w:lvlText w:val="•"/>
      <w:lvlJc w:val="left"/>
      <w:pPr>
        <w:tabs>
          <w:tab w:val="num" w:pos="3600"/>
        </w:tabs>
        <w:ind w:left="3600" w:hanging="360"/>
      </w:pPr>
      <w:rPr>
        <w:rFonts w:ascii="Times New Roman" w:hAnsi="Times New Roman" w:hint="default"/>
      </w:rPr>
    </w:lvl>
    <w:lvl w:ilvl="5" w:tplc="82AC9FF2" w:tentative="1">
      <w:start w:val="1"/>
      <w:numFmt w:val="bullet"/>
      <w:lvlText w:val="•"/>
      <w:lvlJc w:val="left"/>
      <w:pPr>
        <w:tabs>
          <w:tab w:val="num" w:pos="4320"/>
        </w:tabs>
        <w:ind w:left="4320" w:hanging="360"/>
      </w:pPr>
      <w:rPr>
        <w:rFonts w:ascii="Times New Roman" w:hAnsi="Times New Roman" w:hint="default"/>
      </w:rPr>
    </w:lvl>
    <w:lvl w:ilvl="6" w:tplc="A74EE3D2" w:tentative="1">
      <w:start w:val="1"/>
      <w:numFmt w:val="bullet"/>
      <w:lvlText w:val="•"/>
      <w:lvlJc w:val="left"/>
      <w:pPr>
        <w:tabs>
          <w:tab w:val="num" w:pos="5040"/>
        </w:tabs>
        <w:ind w:left="5040" w:hanging="360"/>
      </w:pPr>
      <w:rPr>
        <w:rFonts w:ascii="Times New Roman" w:hAnsi="Times New Roman" w:hint="default"/>
      </w:rPr>
    </w:lvl>
    <w:lvl w:ilvl="7" w:tplc="8C702B46" w:tentative="1">
      <w:start w:val="1"/>
      <w:numFmt w:val="bullet"/>
      <w:lvlText w:val="•"/>
      <w:lvlJc w:val="left"/>
      <w:pPr>
        <w:tabs>
          <w:tab w:val="num" w:pos="5760"/>
        </w:tabs>
        <w:ind w:left="5760" w:hanging="360"/>
      </w:pPr>
      <w:rPr>
        <w:rFonts w:ascii="Times New Roman" w:hAnsi="Times New Roman" w:hint="default"/>
      </w:rPr>
    </w:lvl>
    <w:lvl w:ilvl="8" w:tplc="73167D02"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8634618"/>
    <w:multiLevelType w:val="hybridMultilevel"/>
    <w:tmpl w:val="B97E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29"/>
  </w:num>
  <w:num w:numId="4">
    <w:abstractNumId w:val="41"/>
  </w:num>
  <w:num w:numId="5">
    <w:abstractNumId w:val="27"/>
  </w:num>
  <w:num w:numId="6">
    <w:abstractNumId w:val="37"/>
  </w:num>
  <w:num w:numId="7">
    <w:abstractNumId w:val="25"/>
  </w:num>
  <w:num w:numId="8">
    <w:abstractNumId w:val="18"/>
  </w:num>
  <w:num w:numId="9">
    <w:abstractNumId w:val="15"/>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44"/>
  </w:num>
  <w:num w:numId="22">
    <w:abstractNumId w:val="33"/>
  </w:num>
  <w:num w:numId="23">
    <w:abstractNumId w:val="42"/>
  </w:num>
  <w:num w:numId="24">
    <w:abstractNumId w:val="20"/>
  </w:num>
  <w:num w:numId="25">
    <w:abstractNumId w:val="23"/>
  </w:num>
  <w:num w:numId="26">
    <w:abstractNumId w:val="26"/>
  </w:num>
  <w:num w:numId="27">
    <w:abstractNumId w:val="16"/>
  </w:num>
  <w:num w:numId="28">
    <w:abstractNumId w:val="21"/>
  </w:num>
  <w:num w:numId="29">
    <w:abstractNumId w:val="22"/>
  </w:num>
  <w:num w:numId="30">
    <w:abstractNumId w:val="24"/>
  </w:num>
  <w:num w:numId="31">
    <w:abstractNumId w:val="11"/>
  </w:num>
  <w:num w:numId="32">
    <w:abstractNumId w:val="12"/>
  </w:num>
  <w:num w:numId="33">
    <w:abstractNumId w:val="19"/>
  </w:num>
  <w:num w:numId="34">
    <w:abstractNumId w:val="39"/>
  </w:num>
  <w:num w:numId="35">
    <w:abstractNumId w:val="31"/>
  </w:num>
  <w:num w:numId="36">
    <w:abstractNumId w:val="30"/>
  </w:num>
  <w:num w:numId="37">
    <w:abstractNumId w:val="32"/>
  </w:num>
  <w:num w:numId="38">
    <w:abstractNumId w:val="13"/>
  </w:num>
  <w:num w:numId="39">
    <w:abstractNumId w:val="28"/>
  </w:num>
  <w:num w:numId="40">
    <w:abstractNumId w:val="45"/>
  </w:num>
  <w:num w:numId="41">
    <w:abstractNumId w:val="17"/>
  </w:num>
  <w:num w:numId="42">
    <w:abstractNumId w:val="38"/>
  </w:num>
  <w:num w:numId="43">
    <w:abstractNumId w:val="35"/>
  </w:num>
  <w:num w:numId="44">
    <w:abstractNumId w:val="36"/>
  </w:num>
  <w:num w:numId="45">
    <w:abstractNumId w:val="14"/>
  </w:num>
  <w:num w:numId="46">
    <w:abstractNumId w:val="34"/>
  </w:num>
  <w:num w:numId="47">
    <w:abstractNumId w:val="4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1D"/>
    <w:rsid w:val="000014EB"/>
    <w:rsid w:val="00022A14"/>
    <w:rsid w:val="0003625E"/>
    <w:rsid w:val="000554C5"/>
    <w:rsid w:val="0006066B"/>
    <w:rsid w:val="000809B5"/>
    <w:rsid w:val="000A0324"/>
    <w:rsid w:val="000A07C2"/>
    <w:rsid w:val="000A4D2E"/>
    <w:rsid w:val="000A644A"/>
    <w:rsid w:val="000B6B2B"/>
    <w:rsid w:val="000C066A"/>
    <w:rsid w:val="000D3670"/>
    <w:rsid w:val="000D4BDA"/>
    <w:rsid w:val="000E63F1"/>
    <w:rsid w:val="000F2CDF"/>
    <w:rsid w:val="000F3AB4"/>
    <w:rsid w:val="001005C8"/>
    <w:rsid w:val="00102E50"/>
    <w:rsid w:val="00113F48"/>
    <w:rsid w:val="00125680"/>
    <w:rsid w:val="001305AD"/>
    <w:rsid w:val="00140BBF"/>
    <w:rsid w:val="00166BC3"/>
    <w:rsid w:val="00182356"/>
    <w:rsid w:val="00182BE8"/>
    <w:rsid w:val="001940CB"/>
    <w:rsid w:val="001976F4"/>
    <w:rsid w:val="00197975"/>
    <w:rsid w:val="001A06D4"/>
    <w:rsid w:val="001A6C5E"/>
    <w:rsid w:val="001A7409"/>
    <w:rsid w:val="001D6DDD"/>
    <w:rsid w:val="001E6E90"/>
    <w:rsid w:val="00211F2E"/>
    <w:rsid w:val="00223A35"/>
    <w:rsid w:val="00240DEE"/>
    <w:rsid w:val="00253968"/>
    <w:rsid w:val="00263209"/>
    <w:rsid w:val="00263717"/>
    <w:rsid w:val="00272D15"/>
    <w:rsid w:val="002828BC"/>
    <w:rsid w:val="00295FC4"/>
    <w:rsid w:val="00297BAC"/>
    <w:rsid w:val="002A47E8"/>
    <w:rsid w:val="002C2C5C"/>
    <w:rsid w:val="002C3A9C"/>
    <w:rsid w:val="002D3738"/>
    <w:rsid w:val="002E0F7D"/>
    <w:rsid w:val="002E1ED3"/>
    <w:rsid w:val="002E5BEE"/>
    <w:rsid w:val="00302E58"/>
    <w:rsid w:val="00331B0E"/>
    <w:rsid w:val="00353262"/>
    <w:rsid w:val="00353CDF"/>
    <w:rsid w:val="00380E68"/>
    <w:rsid w:val="003874E2"/>
    <w:rsid w:val="003A783B"/>
    <w:rsid w:val="003D171D"/>
    <w:rsid w:val="003D4A37"/>
    <w:rsid w:val="003E6163"/>
    <w:rsid w:val="003F2A0E"/>
    <w:rsid w:val="004036C9"/>
    <w:rsid w:val="00441298"/>
    <w:rsid w:val="00445E69"/>
    <w:rsid w:val="004501D7"/>
    <w:rsid w:val="004530C9"/>
    <w:rsid w:val="00453258"/>
    <w:rsid w:val="00467DFA"/>
    <w:rsid w:val="004A580B"/>
    <w:rsid w:val="004B6D4D"/>
    <w:rsid w:val="004C2EAE"/>
    <w:rsid w:val="004C6E5D"/>
    <w:rsid w:val="004E047C"/>
    <w:rsid w:val="004E112F"/>
    <w:rsid w:val="004E5FD8"/>
    <w:rsid w:val="004F1393"/>
    <w:rsid w:val="00501030"/>
    <w:rsid w:val="00501452"/>
    <w:rsid w:val="00512EF6"/>
    <w:rsid w:val="00540372"/>
    <w:rsid w:val="00543C4B"/>
    <w:rsid w:val="00544417"/>
    <w:rsid w:val="0054783D"/>
    <w:rsid w:val="0055646D"/>
    <w:rsid w:val="00587B69"/>
    <w:rsid w:val="005A09B6"/>
    <w:rsid w:val="005A1F84"/>
    <w:rsid w:val="005B1B7E"/>
    <w:rsid w:val="005D5EC2"/>
    <w:rsid w:val="005F208F"/>
    <w:rsid w:val="005F43DB"/>
    <w:rsid w:val="00613DD1"/>
    <w:rsid w:val="00625751"/>
    <w:rsid w:val="00633683"/>
    <w:rsid w:val="006551B2"/>
    <w:rsid w:val="00664EEE"/>
    <w:rsid w:val="00677790"/>
    <w:rsid w:val="006A4A08"/>
    <w:rsid w:val="006B047F"/>
    <w:rsid w:val="006D06BF"/>
    <w:rsid w:val="006D3E66"/>
    <w:rsid w:val="006D7F6D"/>
    <w:rsid w:val="006F2021"/>
    <w:rsid w:val="006F20BE"/>
    <w:rsid w:val="006F751E"/>
    <w:rsid w:val="006F76BE"/>
    <w:rsid w:val="007430EF"/>
    <w:rsid w:val="00747F20"/>
    <w:rsid w:val="00750990"/>
    <w:rsid w:val="0075136D"/>
    <w:rsid w:val="007915B7"/>
    <w:rsid w:val="00795BFD"/>
    <w:rsid w:val="007A7BB6"/>
    <w:rsid w:val="007D21E0"/>
    <w:rsid w:val="007D2BD0"/>
    <w:rsid w:val="007D6EEA"/>
    <w:rsid w:val="007E5CF1"/>
    <w:rsid w:val="008320C5"/>
    <w:rsid w:val="00835457"/>
    <w:rsid w:val="00842E87"/>
    <w:rsid w:val="00846801"/>
    <w:rsid w:val="00851332"/>
    <w:rsid w:val="00860A50"/>
    <w:rsid w:val="0087688D"/>
    <w:rsid w:val="00880AE6"/>
    <w:rsid w:val="008856CF"/>
    <w:rsid w:val="008A07F8"/>
    <w:rsid w:val="008B2B32"/>
    <w:rsid w:val="008D3E05"/>
    <w:rsid w:val="00946EDF"/>
    <w:rsid w:val="00953E2C"/>
    <w:rsid w:val="00963E92"/>
    <w:rsid w:val="00972A15"/>
    <w:rsid w:val="0098185A"/>
    <w:rsid w:val="00987888"/>
    <w:rsid w:val="009B5ABF"/>
    <w:rsid w:val="009E0B07"/>
    <w:rsid w:val="009F0851"/>
    <w:rsid w:val="009F1AFF"/>
    <w:rsid w:val="00A02B3D"/>
    <w:rsid w:val="00A11C72"/>
    <w:rsid w:val="00A2157C"/>
    <w:rsid w:val="00A31642"/>
    <w:rsid w:val="00A35E5F"/>
    <w:rsid w:val="00A55E90"/>
    <w:rsid w:val="00A66275"/>
    <w:rsid w:val="00A66AC9"/>
    <w:rsid w:val="00A75103"/>
    <w:rsid w:val="00A774CF"/>
    <w:rsid w:val="00A85A08"/>
    <w:rsid w:val="00AB5002"/>
    <w:rsid w:val="00AC7706"/>
    <w:rsid w:val="00AE44E2"/>
    <w:rsid w:val="00AE5290"/>
    <w:rsid w:val="00AE77BE"/>
    <w:rsid w:val="00AF616D"/>
    <w:rsid w:val="00AF6F67"/>
    <w:rsid w:val="00B332B9"/>
    <w:rsid w:val="00B405FB"/>
    <w:rsid w:val="00B5510D"/>
    <w:rsid w:val="00B56772"/>
    <w:rsid w:val="00B7510C"/>
    <w:rsid w:val="00B96AD9"/>
    <w:rsid w:val="00BB0DCF"/>
    <w:rsid w:val="00BB382B"/>
    <w:rsid w:val="00BC2FC3"/>
    <w:rsid w:val="00C015A2"/>
    <w:rsid w:val="00C07FCE"/>
    <w:rsid w:val="00C2138E"/>
    <w:rsid w:val="00C224D7"/>
    <w:rsid w:val="00C35B33"/>
    <w:rsid w:val="00C40E32"/>
    <w:rsid w:val="00C46543"/>
    <w:rsid w:val="00C51826"/>
    <w:rsid w:val="00C6743B"/>
    <w:rsid w:val="00C67ADB"/>
    <w:rsid w:val="00CA0FAB"/>
    <w:rsid w:val="00CA2E57"/>
    <w:rsid w:val="00CB5181"/>
    <w:rsid w:val="00CC323D"/>
    <w:rsid w:val="00CC4F45"/>
    <w:rsid w:val="00CD79C1"/>
    <w:rsid w:val="00CE11C1"/>
    <w:rsid w:val="00CF0AE6"/>
    <w:rsid w:val="00D06FE3"/>
    <w:rsid w:val="00D077D1"/>
    <w:rsid w:val="00D33642"/>
    <w:rsid w:val="00D36AF5"/>
    <w:rsid w:val="00D46152"/>
    <w:rsid w:val="00D51C32"/>
    <w:rsid w:val="00D602E6"/>
    <w:rsid w:val="00D95052"/>
    <w:rsid w:val="00DB6FAD"/>
    <w:rsid w:val="00DC54CB"/>
    <w:rsid w:val="00DE77B3"/>
    <w:rsid w:val="00E272B9"/>
    <w:rsid w:val="00E53F76"/>
    <w:rsid w:val="00E7605D"/>
    <w:rsid w:val="00E90E08"/>
    <w:rsid w:val="00EA1B90"/>
    <w:rsid w:val="00EA4732"/>
    <w:rsid w:val="00EC3F0F"/>
    <w:rsid w:val="00ED16E0"/>
    <w:rsid w:val="00EE728E"/>
    <w:rsid w:val="00F00B41"/>
    <w:rsid w:val="00F0451C"/>
    <w:rsid w:val="00F41C3A"/>
    <w:rsid w:val="00F8293F"/>
    <w:rsid w:val="00F872A5"/>
    <w:rsid w:val="00F97379"/>
    <w:rsid w:val="00FA3B52"/>
    <w:rsid w:val="00FC2F23"/>
    <w:rsid w:val="00FC6829"/>
    <w:rsid w:val="00FD2B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9"/>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semiHidden/>
    <w:unhideWhenUsed/>
    <w:rsid w:val="002E5BEE"/>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F2C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5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171D"/>
    <w:pPr>
      <w:tabs>
        <w:tab w:val="center" w:pos="4680"/>
        <w:tab w:val="right" w:pos="9360"/>
      </w:tabs>
    </w:pPr>
  </w:style>
  <w:style w:type="character" w:customStyle="1" w:styleId="HeaderChar">
    <w:name w:val="Header Char"/>
    <w:basedOn w:val="DefaultParagraphFont"/>
    <w:link w:val="Header"/>
    <w:uiPriority w:val="99"/>
    <w:locked/>
    <w:rsid w:val="003D171D"/>
    <w:rPr>
      <w:rFonts w:cs="Times New Roman"/>
    </w:rPr>
  </w:style>
  <w:style w:type="paragraph" w:styleId="Footer">
    <w:name w:val="footer"/>
    <w:basedOn w:val="Normal"/>
    <w:link w:val="FooterChar"/>
    <w:uiPriority w:val="99"/>
    <w:semiHidden/>
    <w:rsid w:val="003D171D"/>
    <w:pPr>
      <w:tabs>
        <w:tab w:val="center" w:pos="4680"/>
        <w:tab w:val="right" w:pos="9360"/>
      </w:tabs>
    </w:pPr>
  </w:style>
  <w:style w:type="character" w:customStyle="1" w:styleId="FooterChar">
    <w:name w:val="Footer Char"/>
    <w:basedOn w:val="DefaultParagraphFont"/>
    <w:link w:val="Footer"/>
    <w:uiPriority w:val="99"/>
    <w:semiHidden/>
    <w:locked/>
    <w:rsid w:val="003D171D"/>
    <w:rPr>
      <w:rFonts w:cs="Times New Roman"/>
    </w:rPr>
  </w:style>
  <w:style w:type="paragraph" w:styleId="ListParagraph">
    <w:name w:val="List Paragraph"/>
    <w:basedOn w:val="Normal"/>
    <w:uiPriority w:val="34"/>
    <w:qFormat/>
    <w:rsid w:val="003D171D"/>
    <w:pPr>
      <w:ind w:left="720"/>
      <w:contextualSpacing/>
    </w:pPr>
  </w:style>
  <w:style w:type="table" w:styleId="TableGrid">
    <w:name w:val="Table Grid"/>
    <w:basedOn w:val="TableNormal"/>
    <w:uiPriority w:val="99"/>
    <w:rsid w:val="001A0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EA4732"/>
    <w:rPr>
      <w:rFonts w:cs="Times New Roman"/>
    </w:rPr>
  </w:style>
  <w:style w:type="table" w:styleId="MediumGrid3-Accent3">
    <w:name w:val="Medium Grid 3 Accent 3"/>
    <w:basedOn w:val="TableNormal"/>
    <w:uiPriority w:val="99"/>
    <w:rsid w:val="00A35E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ListBullet">
    <w:name w:val="List Bullet"/>
    <w:basedOn w:val="Normal"/>
    <w:uiPriority w:val="99"/>
    <w:rsid w:val="004A580B"/>
    <w:pPr>
      <w:numPr>
        <w:numId w:val="9"/>
      </w:numPr>
      <w:tabs>
        <w:tab w:val="num" w:pos="360"/>
      </w:tabs>
      <w:ind w:left="360"/>
      <w:contextualSpacing/>
    </w:pPr>
  </w:style>
  <w:style w:type="paragraph" w:styleId="BalloonText">
    <w:name w:val="Balloon Text"/>
    <w:basedOn w:val="Normal"/>
    <w:link w:val="BalloonTextChar"/>
    <w:uiPriority w:val="99"/>
    <w:semiHidden/>
    <w:rsid w:val="003D4A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A37"/>
    <w:rPr>
      <w:rFonts w:ascii="Tahoma" w:hAnsi="Tahoma" w:cs="Tahoma"/>
      <w:sz w:val="16"/>
      <w:szCs w:val="16"/>
    </w:rPr>
  </w:style>
  <w:style w:type="character" w:styleId="Hyperlink">
    <w:name w:val="Hyperlink"/>
    <w:basedOn w:val="DefaultParagraphFont"/>
    <w:uiPriority w:val="99"/>
    <w:semiHidden/>
    <w:rsid w:val="00353262"/>
    <w:rPr>
      <w:rFonts w:cs="Times New Roman"/>
      <w:color w:val="0000FF"/>
      <w:u w:val="single"/>
    </w:rPr>
  </w:style>
  <w:style w:type="paragraph" w:styleId="NormalWeb">
    <w:name w:val="Normal (Web)"/>
    <w:basedOn w:val="Normal"/>
    <w:uiPriority w:val="99"/>
    <w:semiHidden/>
    <w:unhideWhenUsed/>
    <w:rsid w:val="002E5BEE"/>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F2C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937">
      <w:bodyDiv w:val="1"/>
      <w:marLeft w:val="0"/>
      <w:marRight w:val="0"/>
      <w:marTop w:val="0"/>
      <w:marBottom w:val="0"/>
      <w:divBdr>
        <w:top w:val="none" w:sz="0" w:space="0" w:color="auto"/>
        <w:left w:val="none" w:sz="0" w:space="0" w:color="auto"/>
        <w:bottom w:val="none" w:sz="0" w:space="0" w:color="auto"/>
        <w:right w:val="none" w:sz="0" w:space="0" w:color="auto"/>
      </w:divBdr>
      <w:divsChild>
        <w:div w:id="376201640">
          <w:marLeft w:val="547"/>
          <w:marRight w:val="0"/>
          <w:marTop w:val="140"/>
          <w:marBottom w:val="120"/>
          <w:divBdr>
            <w:top w:val="none" w:sz="0" w:space="0" w:color="auto"/>
            <w:left w:val="none" w:sz="0" w:space="0" w:color="auto"/>
            <w:bottom w:val="none" w:sz="0" w:space="0" w:color="auto"/>
            <w:right w:val="none" w:sz="0" w:space="0" w:color="auto"/>
          </w:divBdr>
        </w:div>
        <w:div w:id="158233131">
          <w:marLeft w:val="547"/>
          <w:marRight w:val="0"/>
          <w:marTop w:val="140"/>
          <w:marBottom w:val="120"/>
          <w:divBdr>
            <w:top w:val="none" w:sz="0" w:space="0" w:color="auto"/>
            <w:left w:val="none" w:sz="0" w:space="0" w:color="auto"/>
            <w:bottom w:val="none" w:sz="0" w:space="0" w:color="auto"/>
            <w:right w:val="none" w:sz="0" w:space="0" w:color="auto"/>
          </w:divBdr>
        </w:div>
        <w:div w:id="299268172">
          <w:marLeft w:val="547"/>
          <w:marRight w:val="0"/>
          <w:marTop w:val="140"/>
          <w:marBottom w:val="120"/>
          <w:divBdr>
            <w:top w:val="none" w:sz="0" w:space="0" w:color="auto"/>
            <w:left w:val="none" w:sz="0" w:space="0" w:color="auto"/>
            <w:bottom w:val="none" w:sz="0" w:space="0" w:color="auto"/>
            <w:right w:val="none" w:sz="0" w:space="0" w:color="auto"/>
          </w:divBdr>
        </w:div>
        <w:div w:id="730268555">
          <w:marLeft w:val="547"/>
          <w:marRight w:val="0"/>
          <w:marTop w:val="140"/>
          <w:marBottom w:val="120"/>
          <w:divBdr>
            <w:top w:val="none" w:sz="0" w:space="0" w:color="auto"/>
            <w:left w:val="none" w:sz="0" w:space="0" w:color="auto"/>
            <w:bottom w:val="none" w:sz="0" w:space="0" w:color="auto"/>
            <w:right w:val="none" w:sz="0" w:space="0" w:color="auto"/>
          </w:divBdr>
        </w:div>
        <w:div w:id="1820540605">
          <w:marLeft w:val="547"/>
          <w:marRight w:val="0"/>
          <w:marTop w:val="140"/>
          <w:marBottom w:val="120"/>
          <w:divBdr>
            <w:top w:val="none" w:sz="0" w:space="0" w:color="auto"/>
            <w:left w:val="none" w:sz="0" w:space="0" w:color="auto"/>
            <w:bottom w:val="none" w:sz="0" w:space="0" w:color="auto"/>
            <w:right w:val="none" w:sz="0" w:space="0" w:color="auto"/>
          </w:divBdr>
        </w:div>
      </w:divsChild>
    </w:div>
    <w:div w:id="26881543">
      <w:bodyDiv w:val="1"/>
      <w:marLeft w:val="0"/>
      <w:marRight w:val="0"/>
      <w:marTop w:val="0"/>
      <w:marBottom w:val="0"/>
      <w:divBdr>
        <w:top w:val="none" w:sz="0" w:space="0" w:color="auto"/>
        <w:left w:val="none" w:sz="0" w:space="0" w:color="auto"/>
        <w:bottom w:val="none" w:sz="0" w:space="0" w:color="auto"/>
        <w:right w:val="none" w:sz="0" w:space="0" w:color="auto"/>
      </w:divBdr>
    </w:div>
    <w:div w:id="42869735">
      <w:bodyDiv w:val="1"/>
      <w:marLeft w:val="0"/>
      <w:marRight w:val="0"/>
      <w:marTop w:val="0"/>
      <w:marBottom w:val="0"/>
      <w:divBdr>
        <w:top w:val="none" w:sz="0" w:space="0" w:color="auto"/>
        <w:left w:val="none" w:sz="0" w:space="0" w:color="auto"/>
        <w:bottom w:val="none" w:sz="0" w:space="0" w:color="auto"/>
        <w:right w:val="none" w:sz="0" w:space="0" w:color="auto"/>
      </w:divBdr>
      <w:divsChild>
        <w:div w:id="2132820623">
          <w:marLeft w:val="547"/>
          <w:marRight w:val="0"/>
          <w:marTop w:val="144"/>
          <w:marBottom w:val="0"/>
          <w:divBdr>
            <w:top w:val="none" w:sz="0" w:space="0" w:color="auto"/>
            <w:left w:val="none" w:sz="0" w:space="0" w:color="auto"/>
            <w:bottom w:val="none" w:sz="0" w:space="0" w:color="auto"/>
            <w:right w:val="none" w:sz="0" w:space="0" w:color="auto"/>
          </w:divBdr>
        </w:div>
      </w:divsChild>
    </w:div>
    <w:div w:id="60299505">
      <w:bodyDiv w:val="1"/>
      <w:marLeft w:val="0"/>
      <w:marRight w:val="0"/>
      <w:marTop w:val="0"/>
      <w:marBottom w:val="0"/>
      <w:divBdr>
        <w:top w:val="none" w:sz="0" w:space="0" w:color="auto"/>
        <w:left w:val="none" w:sz="0" w:space="0" w:color="auto"/>
        <w:bottom w:val="none" w:sz="0" w:space="0" w:color="auto"/>
        <w:right w:val="none" w:sz="0" w:space="0" w:color="auto"/>
      </w:divBdr>
      <w:divsChild>
        <w:div w:id="2052535491">
          <w:marLeft w:val="547"/>
          <w:marRight w:val="0"/>
          <w:marTop w:val="0"/>
          <w:marBottom w:val="0"/>
          <w:divBdr>
            <w:top w:val="none" w:sz="0" w:space="0" w:color="auto"/>
            <w:left w:val="none" w:sz="0" w:space="0" w:color="auto"/>
            <w:bottom w:val="none" w:sz="0" w:space="0" w:color="auto"/>
            <w:right w:val="none" w:sz="0" w:space="0" w:color="auto"/>
          </w:divBdr>
        </w:div>
        <w:div w:id="1414277378">
          <w:marLeft w:val="547"/>
          <w:marRight w:val="0"/>
          <w:marTop w:val="0"/>
          <w:marBottom w:val="0"/>
          <w:divBdr>
            <w:top w:val="none" w:sz="0" w:space="0" w:color="auto"/>
            <w:left w:val="none" w:sz="0" w:space="0" w:color="auto"/>
            <w:bottom w:val="none" w:sz="0" w:space="0" w:color="auto"/>
            <w:right w:val="none" w:sz="0" w:space="0" w:color="auto"/>
          </w:divBdr>
        </w:div>
        <w:div w:id="101997548">
          <w:marLeft w:val="547"/>
          <w:marRight w:val="0"/>
          <w:marTop w:val="0"/>
          <w:marBottom w:val="0"/>
          <w:divBdr>
            <w:top w:val="none" w:sz="0" w:space="0" w:color="auto"/>
            <w:left w:val="none" w:sz="0" w:space="0" w:color="auto"/>
            <w:bottom w:val="none" w:sz="0" w:space="0" w:color="auto"/>
            <w:right w:val="none" w:sz="0" w:space="0" w:color="auto"/>
          </w:divBdr>
        </w:div>
        <w:div w:id="593246406">
          <w:marLeft w:val="547"/>
          <w:marRight w:val="0"/>
          <w:marTop w:val="0"/>
          <w:marBottom w:val="0"/>
          <w:divBdr>
            <w:top w:val="none" w:sz="0" w:space="0" w:color="auto"/>
            <w:left w:val="none" w:sz="0" w:space="0" w:color="auto"/>
            <w:bottom w:val="none" w:sz="0" w:space="0" w:color="auto"/>
            <w:right w:val="none" w:sz="0" w:space="0" w:color="auto"/>
          </w:divBdr>
        </w:div>
        <w:div w:id="594558931">
          <w:marLeft w:val="547"/>
          <w:marRight w:val="0"/>
          <w:marTop w:val="0"/>
          <w:marBottom w:val="0"/>
          <w:divBdr>
            <w:top w:val="none" w:sz="0" w:space="0" w:color="auto"/>
            <w:left w:val="none" w:sz="0" w:space="0" w:color="auto"/>
            <w:bottom w:val="none" w:sz="0" w:space="0" w:color="auto"/>
            <w:right w:val="none" w:sz="0" w:space="0" w:color="auto"/>
          </w:divBdr>
        </w:div>
        <w:div w:id="528296594">
          <w:marLeft w:val="547"/>
          <w:marRight w:val="0"/>
          <w:marTop w:val="0"/>
          <w:marBottom w:val="0"/>
          <w:divBdr>
            <w:top w:val="none" w:sz="0" w:space="0" w:color="auto"/>
            <w:left w:val="none" w:sz="0" w:space="0" w:color="auto"/>
            <w:bottom w:val="none" w:sz="0" w:space="0" w:color="auto"/>
            <w:right w:val="none" w:sz="0" w:space="0" w:color="auto"/>
          </w:divBdr>
        </w:div>
        <w:div w:id="676346127">
          <w:marLeft w:val="547"/>
          <w:marRight w:val="0"/>
          <w:marTop w:val="0"/>
          <w:marBottom w:val="0"/>
          <w:divBdr>
            <w:top w:val="none" w:sz="0" w:space="0" w:color="auto"/>
            <w:left w:val="none" w:sz="0" w:space="0" w:color="auto"/>
            <w:bottom w:val="none" w:sz="0" w:space="0" w:color="auto"/>
            <w:right w:val="none" w:sz="0" w:space="0" w:color="auto"/>
          </w:divBdr>
        </w:div>
        <w:div w:id="2068021230">
          <w:marLeft w:val="547"/>
          <w:marRight w:val="0"/>
          <w:marTop w:val="0"/>
          <w:marBottom w:val="0"/>
          <w:divBdr>
            <w:top w:val="none" w:sz="0" w:space="0" w:color="auto"/>
            <w:left w:val="none" w:sz="0" w:space="0" w:color="auto"/>
            <w:bottom w:val="none" w:sz="0" w:space="0" w:color="auto"/>
            <w:right w:val="none" w:sz="0" w:space="0" w:color="auto"/>
          </w:divBdr>
        </w:div>
      </w:divsChild>
    </w:div>
    <w:div w:id="202179313">
      <w:bodyDiv w:val="1"/>
      <w:marLeft w:val="0"/>
      <w:marRight w:val="0"/>
      <w:marTop w:val="0"/>
      <w:marBottom w:val="0"/>
      <w:divBdr>
        <w:top w:val="none" w:sz="0" w:space="0" w:color="auto"/>
        <w:left w:val="none" w:sz="0" w:space="0" w:color="auto"/>
        <w:bottom w:val="none" w:sz="0" w:space="0" w:color="auto"/>
        <w:right w:val="none" w:sz="0" w:space="0" w:color="auto"/>
      </w:divBdr>
      <w:divsChild>
        <w:div w:id="1496917135">
          <w:marLeft w:val="547"/>
          <w:marRight w:val="0"/>
          <w:marTop w:val="0"/>
          <w:marBottom w:val="0"/>
          <w:divBdr>
            <w:top w:val="none" w:sz="0" w:space="0" w:color="auto"/>
            <w:left w:val="none" w:sz="0" w:space="0" w:color="auto"/>
            <w:bottom w:val="none" w:sz="0" w:space="0" w:color="auto"/>
            <w:right w:val="none" w:sz="0" w:space="0" w:color="auto"/>
          </w:divBdr>
        </w:div>
        <w:div w:id="1935090463">
          <w:marLeft w:val="547"/>
          <w:marRight w:val="0"/>
          <w:marTop w:val="0"/>
          <w:marBottom w:val="0"/>
          <w:divBdr>
            <w:top w:val="none" w:sz="0" w:space="0" w:color="auto"/>
            <w:left w:val="none" w:sz="0" w:space="0" w:color="auto"/>
            <w:bottom w:val="none" w:sz="0" w:space="0" w:color="auto"/>
            <w:right w:val="none" w:sz="0" w:space="0" w:color="auto"/>
          </w:divBdr>
        </w:div>
        <w:div w:id="111093538">
          <w:marLeft w:val="547"/>
          <w:marRight w:val="0"/>
          <w:marTop w:val="0"/>
          <w:marBottom w:val="0"/>
          <w:divBdr>
            <w:top w:val="none" w:sz="0" w:space="0" w:color="auto"/>
            <w:left w:val="none" w:sz="0" w:space="0" w:color="auto"/>
            <w:bottom w:val="none" w:sz="0" w:space="0" w:color="auto"/>
            <w:right w:val="none" w:sz="0" w:space="0" w:color="auto"/>
          </w:divBdr>
        </w:div>
        <w:div w:id="276522170">
          <w:marLeft w:val="547"/>
          <w:marRight w:val="0"/>
          <w:marTop w:val="0"/>
          <w:marBottom w:val="0"/>
          <w:divBdr>
            <w:top w:val="none" w:sz="0" w:space="0" w:color="auto"/>
            <w:left w:val="none" w:sz="0" w:space="0" w:color="auto"/>
            <w:bottom w:val="none" w:sz="0" w:space="0" w:color="auto"/>
            <w:right w:val="none" w:sz="0" w:space="0" w:color="auto"/>
          </w:divBdr>
        </w:div>
        <w:div w:id="27338907">
          <w:marLeft w:val="547"/>
          <w:marRight w:val="0"/>
          <w:marTop w:val="0"/>
          <w:marBottom w:val="0"/>
          <w:divBdr>
            <w:top w:val="none" w:sz="0" w:space="0" w:color="auto"/>
            <w:left w:val="none" w:sz="0" w:space="0" w:color="auto"/>
            <w:bottom w:val="none" w:sz="0" w:space="0" w:color="auto"/>
            <w:right w:val="none" w:sz="0" w:space="0" w:color="auto"/>
          </w:divBdr>
        </w:div>
        <w:div w:id="1542666951">
          <w:marLeft w:val="547"/>
          <w:marRight w:val="0"/>
          <w:marTop w:val="0"/>
          <w:marBottom w:val="0"/>
          <w:divBdr>
            <w:top w:val="none" w:sz="0" w:space="0" w:color="auto"/>
            <w:left w:val="none" w:sz="0" w:space="0" w:color="auto"/>
            <w:bottom w:val="none" w:sz="0" w:space="0" w:color="auto"/>
            <w:right w:val="none" w:sz="0" w:space="0" w:color="auto"/>
          </w:divBdr>
        </w:div>
        <w:div w:id="1117024546">
          <w:marLeft w:val="547"/>
          <w:marRight w:val="0"/>
          <w:marTop w:val="0"/>
          <w:marBottom w:val="0"/>
          <w:divBdr>
            <w:top w:val="none" w:sz="0" w:space="0" w:color="auto"/>
            <w:left w:val="none" w:sz="0" w:space="0" w:color="auto"/>
            <w:bottom w:val="none" w:sz="0" w:space="0" w:color="auto"/>
            <w:right w:val="none" w:sz="0" w:space="0" w:color="auto"/>
          </w:divBdr>
        </w:div>
        <w:div w:id="1617324200">
          <w:marLeft w:val="547"/>
          <w:marRight w:val="0"/>
          <w:marTop w:val="0"/>
          <w:marBottom w:val="0"/>
          <w:divBdr>
            <w:top w:val="none" w:sz="0" w:space="0" w:color="auto"/>
            <w:left w:val="none" w:sz="0" w:space="0" w:color="auto"/>
            <w:bottom w:val="none" w:sz="0" w:space="0" w:color="auto"/>
            <w:right w:val="none" w:sz="0" w:space="0" w:color="auto"/>
          </w:divBdr>
        </w:div>
      </w:divsChild>
    </w:div>
    <w:div w:id="244656673">
      <w:marLeft w:val="0"/>
      <w:marRight w:val="0"/>
      <w:marTop w:val="0"/>
      <w:marBottom w:val="0"/>
      <w:divBdr>
        <w:top w:val="none" w:sz="0" w:space="0" w:color="auto"/>
        <w:left w:val="none" w:sz="0" w:space="0" w:color="auto"/>
        <w:bottom w:val="none" w:sz="0" w:space="0" w:color="auto"/>
        <w:right w:val="none" w:sz="0" w:space="0" w:color="auto"/>
      </w:divBdr>
    </w:div>
    <w:div w:id="633876291">
      <w:bodyDiv w:val="1"/>
      <w:marLeft w:val="0"/>
      <w:marRight w:val="0"/>
      <w:marTop w:val="0"/>
      <w:marBottom w:val="0"/>
      <w:divBdr>
        <w:top w:val="none" w:sz="0" w:space="0" w:color="auto"/>
        <w:left w:val="none" w:sz="0" w:space="0" w:color="auto"/>
        <w:bottom w:val="none" w:sz="0" w:space="0" w:color="auto"/>
        <w:right w:val="none" w:sz="0" w:space="0" w:color="auto"/>
      </w:divBdr>
      <w:divsChild>
        <w:div w:id="558321031">
          <w:marLeft w:val="547"/>
          <w:marRight w:val="0"/>
          <w:marTop w:val="226"/>
          <w:marBottom w:val="0"/>
          <w:divBdr>
            <w:top w:val="none" w:sz="0" w:space="0" w:color="auto"/>
            <w:left w:val="none" w:sz="0" w:space="0" w:color="auto"/>
            <w:bottom w:val="none" w:sz="0" w:space="0" w:color="auto"/>
            <w:right w:val="none" w:sz="0" w:space="0" w:color="auto"/>
          </w:divBdr>
        </w:div>
        <w:div w:id="1729112891">
          <w:marLeft w:val="547"/>
          <w:marRight w:val="0"/>
          <w:marTop w:val="226"/>
          <w:marBottom w:val="0"/>
          <w:divBdr>
            <w:top w:val="none" w:sz="0" w:space="0" w:color="auto"/>
            <w:left w:val="none" w:sz="0" w:space="0" w:color="auto"/>
            <w:bottom w:val="none" w:sz="0" w:space="0" w:color="auto"/>
            <w:right w:val="none" w:sz="0" w:space="0" w:color="auto"/>
          </w:divBdr>
        </w:div>
        <w:div w:id="1115716939">
          <w:marLeft w:val="547"/>
          <w:marRight w:val="0"/>
          <w:marTop w:val="226"/>
          <w:marBottom w:val="0"/>
          <w:divBdr>
            <w:top w:val="none" w:sz="0" w:space="0" w:color="auto"/>
            <w:left w:val="none" w:sz="0" w:space="0" w:color="auto"/>
            <w:bottom w:val="none" w:sz="0" w:space="0" w:color="auto"/>
            <w:right w:val="none" w:sz="0" w:space="0" w:color="auto"/>
          </w:divBdr>
        </w:div>
        <w:div w:id="2120055978">
          <w:marLeft w:val="547"/>
          <w:marRight w:val="0"/>
          <w:marTop w:val="226"/>
          <w:marBottom w:val="0"/>
          <w:divBdr>
            <w:top w:val="none" w:sz="0" w:space="0" w:color="auto"/>
            <w:left w:val="none" w:sz="0" w:space="0" w:color="auto"/>
            <w:bottom w:val="none" w:sz="0" w:space="0" w:color="auto"/>
            <w:right w:val="none" w:sz="0" w:space="0" w:color="auto"/>
          </w:divBdr>
        </w:div>
        <w:div w:id="565530813">
          <w:marLeft w:val="547"/>
          <w:marRight w:val="0"/>
          <w:marTop w:val="226"/>
          <w:marBottom w:val="0"/>
          <w:divBdr>
            <w:top w:val="none" w:sz="0" w:space="0" w:color="auto"/>
            <w:left w:val="none" w:sz="0" w:space="0" w:color="auto"/>
            <w:bottom w:val="none" w:sz="0" w:space="0" w:color="auto"/>
            <w:right w:val="none" w:sz="0" w:space="0" w:color="auto"/>
          </w:divBdr>
        </w:div>
        <w:div w:id="1473864629">
          <w:marLeft w:val="547"/>
          <w:marRight w:val="0"/>
          <w:marTop w:val="226"/>
          <w:marBottom w:val="0"/>
          <w:divBdr>
            <w:top w:val="none" w:sz="0" w:space="0" w:color="auto"/>
            <w:left w:val="none" w:sz="0" w:space="0" w:color="auto"/>
            <w:bottom w:val="none" w:sz="0" w:space="0" w:color="auto"/>
            <w:right w:val="none" w:sz="0" w:space="0" w:color="auto"/>
          </w:divBdr>
        </w:div>
        <w:div w:id="882713079">
          <w:marLeft w:val="547"/>
          <w:marRight w:val="0"/>
          <w:marTop w:val="226"/>
          <w:marBottom w:val="0"/>
          <w:divBdr>
            <w:top w:val="none" w:sz="0" w:space="0" w:color="auto"/>
            <w:left w:val="none" w:sz="0" w:space="0" w:color="auto"/>
            <w:bottom w:val="none" w:sz="0" w:space="0" w:color="auto"/>
            <w:right w:val="none" w:sz="0" w:space="0" w:color="auto"/>
          </w:divBdr>
        </w:div>
      </w:divsChild>
    </w:div>
    <w:div w:id="1081566872">
      <w:bodyDiv w:val="1"/>
      <w:marLeft w:val="0"/>
      <w:marRight w:val="0"/>
      <w:marTop w:val="0"/>
      <w:marBottom w:val="0"/>
      <w:divBdr>
        <w:top w:val="none" w:sz="0" w:space="0" w:color="auto"/>
        <w:left w:val="none" w:sz="0" w:space="0" w:color="auto"/>
        <w:bottom w:val="none" w:sz="0" w:space="0" w:color="auto"/>
        <w:right w:val="none" w:sz="0" w:space="0" w:color="auto"/>
      </w:divBdr>
      <w:divsChild>
        <w:div w:id="1103377043">
          <w:marLeft w:val="547"/>
          <w:marRight w:val="0"/>
          <w:marTop w:val="0"/>
          <w:marBottom w:val="0"/>
          <w:divBdr>
            <w:top w:val="none" w:sz="0" w:space="0" w:color="auto"/>
            <w:left w:val="none" w:sz="0" w:space="0" w:color="auto"/>
            <w:bottom w:val="none" w:sz="0" w:space="0" w:color="auto"/>
            <w:right w:val="none" w:sz="0" w:space="0" w:color="auto"/>
          </w:divBdr>
        </w:div>
      </w:divsChild>
    </w:div>
    <w:div w:id="1830092918">
      <w:bodyDiv w:val="1"/>
      <w:marLeft w:val="0"/>
      <w:marRight w:val="0"/>
      <w:marTop w:val="0"/>
      <w:marBottom w:val="0"/>
      <w:divBdr>
        <w:top w:val="none" w:sz="0" w:space="0" w:color="auto"/>
        <w:left w:val="none" w:sz="0" w:space="0" w:color="auto"/>
        <w:bottom w:val="none" w:sz="0" w:space="0" w:color="auto"/>
        <w:right w:val="none" w:sz="0" w:space="0" w:color="auto"/>
      </w:divBdr>
      <w:divsChild>
        <w:div w:id="884217333">
          <w:marLeft w:val="547"/>
          <w:marRight w:val="0"/>
          <w:marTop w:val="38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stsofcare.org/high-costs-of-important-procedures/" TargetMode="External"/><Relationship Id="rId13" Type="http://schemas.openxmlformats.org/officeDocument/2006/relationships/hyperlink" Target="http://kff.org/uninsured/fact-sheet/key-facts-about-the-uninsured-population/"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dicaid.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icare.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kff.org/other/state-indicator/total-popul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rtmouth-hitchcock.org/billing-charges/out_of_pocket_estimator.html" TargetMode="External"/><Relationship Id="rId14" Type="http://schemas.openxmlformats.org/officeDocument/2006/relationships/hyperlink" Target="https://costofcancercare-sites.uchicago.ed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Description: This guide is intended to help the faculty deliver this 60-minute discussion on health care waste and over-ordering of tests</vt:lpstr>
    </vt:vector>
  </TitlesOfParts>
  <Company>Weill Cornell Medical College</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This guide is intended to help the faculty deliver this 60-minute discussion on health care waste and over-ordering of tests</dc:title>
  <dc:creator>Cynthia Smith</dc:creator>
  <cp:lastModifiedBy>Jackie Twomey</cp:lastModifiedBy>
  <cp:revision>7</cp:revision>
  <cp:lastPrinted>2014-05-28T14:22:00Z</cp:lastPrinted>
  <dcterms:created xsi:type="dcterms:W3CDTF">2016-03-17T19:23:00Z</dcterms:created>
  <dcterms:modified xsi:type="dcterms:W3CDTF">2016-03-18T13:48:00Z</dcterms:modified>
</cp:coreProperties>
</file>