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32560" w14:textId="3ABC6584" w:rsidR="002C4B4E" w:rsidRPr="00962C6A" w:rsidRDefault="00D15EB0" w:rsidP="002C4B4E">
      <w:pPr>
        <w:rPr>
          <w:rFonts w:asciiTheme="minorHAnsi" w:hAnsiTheme="minorHAnsi"/>
          <w:b/>
          <w:sz w:val="28"/>
          <w:szCs w:val="28"/>
        </w:rPr>
      </w:pPr>
      <w:r w:rsidRPr="00962C6A">
        <w:rPr>
          <w:rFonts w:asciiTheme="minorHAnsi" w:hAnsiTheme="minorHAnsi"/>
          <w:b/>
          <w:sz w:val="28"/>
          <w:szCs w:val="28"/>
        </w:rPr>
        <w:t>Facilitator Guide</w:t>
      </w:r>
    </w:p>
    <w:p w14:paraId="19ADAE9E" w14:textId="77777777" w:rsidR="003E062B" w:rsidRPr="00A35F76" w:rsidRDefault="003E062B" w:rsidP="002C4B4E">
      <w:pPr>
        <w:rPr>
          <w:rFonts w:ascii="Trebuchet MS" w:hAnsi="Trebuchet MS"/>
          <w:sz w:val="20"/>
          <w:szCs w:val="20"/>
        </w:rPr>
      </w:pPr>
    </w:p>
    <w:p w14:paraId="3710959A" w14:textId="620A49D8" w:rsidR="00D15EB0" w:rsidRPr="00962C6A" w:rsidRDefault="00D15EB0" w:rsidP="00D15EB0">
      <w:pPr>
        <w:rPr>
          <w:rFonts w:asciiTheme="minorHAnsi" w:hAnsiTheme="minorHAnsi"/>
          <w:sz w:val="24"/>
          <w:szCs w:val="24"/>
        </w:rPr>
      </w:pPr>
      <w:r w:rsidRPr="00962C6A">
        <w:rPr>
          <w:rFonts w:asciiTheme="minorHAnsi" w:hAnsiTheme="minorHAnsi"/>
          <w:b/>
          <w:sz w:val="24"/>
          <w:szCs w:val="24"/>
        </w:rPr>
        <w:t>Description</w:t>
      </w:r>
      <w:r w:rsidRPr="00962C6A">
        <w:rPr>
          <w:rFonts w:asciiTheme="minorHAnsi" w:hAnsiTheme="minorHAnsi"/>
          <w:sz w:val="24"/>
          <w:szCs w:val="24"/>
        </w:rPr>
        <w:t>: This guide is intended to help the faculty deliver this</w:t>
      </w:r>
      <w:r w:rsidR="001F344A" w:rsidRPr="00962C6A">
        <w:rPr>
          <w:rFonts w:asciiTheme="minorHAnsi" w:hAnsiTheme="minorHAnsi"/>
          <w:sz w:val="24"/>
          <w:szCs w:val="24"/>
        </w:rPr>
        <w:t xml:space="preserve"> interactive 60-minute</w:t>
      </w:r>
      <w:r w:rsidRPr="00962C6A">
        <w:rPr>
          <w:rFonts w:asciiTheme="minorHAnsi" w:hAnsiTheme="minorHAnsi"/>
          <w:sz w:val="24"/>
          <w:szCs w:val="24"/>
        </w:rPr>
        <w:t xml:space="preserve"> discussion on basic </w:t>
      </w:r>
      <w:r w:rsidR="00536F8E" w:rsidRPr="00962C6A">
        <w:rPr>
          <w:rFonts w:asciiTheme="minorHAnsi" w:hAnsiTheme="minorHAnsi"/>
          <w:sz w:val="24"/>
          <w:szCs w:val="24"/>
        </w:rPr>
        <w:t xml:space="preserve">concepts of </w:t>
      </w:r>
      <w:r w:rsidRPr="00962C6A">
        <w:rPr>
          <w:rFonts w:asciiTheme="minorHAnsi" w:hAnsiTheme="minorHAnsi"/>
          <w:sz w:val="24"/>
          <w:szCs w:val="24"/>
        </w:rPr>
        <w:t xml:space="preserve">biostatistics and their rational application when considering diagnostic tests and </w:t>
      </w:r>
      <w:r w:rsidR="00C5167D" w:rsidRPr="00962C6A">
        <w:rPr>
          <w:rFonts w:asciiTheme="minorHAnsi" w:hAnsiTheme="minorHAnsi"/>
          <w:sz w:val="24"/>
          <w:szCs w:val="24"/>
        </w:rPr>
        <w:t>cancer screening</w:t>
      </w:r>
      <w:r w:rsidRPr="00962C6A">
        <w:rPr>
          <w:rFonts w:asciiTheme="minorHAnsi" w:hAnsiTheme="minorHAnsi"/>
          <w:sz w:val="24"/>
          <w:szCs w:val="24"/>
        </w:rPr>
        <w:t>.</w:t>
      </w:r>
      <w:r w:rsidR="00203043" w:rsidRPr="00962C6A">
        <w:rPr>
          <w:rFonts w:asciiTheme="minorHAnsi" w:hAnsiTheme="minorHAnsi"/>
          <w:sz w:val="24"/>
          <w:szCs w:val="24"/>
        </w:rPr>
        <w:t xml:space="preserve"> </w:t>
      </w:r>
      <w:r w:rsidR="00011A06" w:rsidRPr="00962C6A">
        <w:rPr>
          <w:rFonts w:asciiTheme="minorHAnsi" w:hAnsiTheme="minorHAnsi"/>
          <w:sz w:val="24"/>
          <w:szCs w:val="24"/>
        </w:rPr>
        <w:t xml:space="preserve">The module also provides an introduction to medical decision-making and clinical reasoning. </w:t>
      </w:r>
      <w:r w:rsidRPr="00962C6A">
        <w:rPr>
          <w:rFonts w:asciiTheme="minorHAnsi" w:hAnsiTheme="minorHAnsi"/>
          <w:sz w:val="24"/>
          <w:szCs w:val="24"/>
        </w:rPr>
        <w:t xml:space="preserve">Residents will have the opportunity to explore the diagnostic approach to </w:t>
      </w:r>
      <w:r w:rsidR="00CE08D6" w:rsidRPr="00962C6A">
        <w:rPr>
          <w:rFonts w:asciiTheme="minorHAnsi" w:hAnsiTheme="minorHAnsi"/>
          <w:sz w:val="24"/>
          <w:szCs w:val="24"/>
        </w:rPr>
        <w:t>acute heart failure exacerbation and the utility of BNP as a diagnostic aid in patients with different pre-test probabilities</w:t>
      </w:r>
      <w:r w:rsidRPr="00962C6A">
        <w:rPr>
          <w:rFonts w:asciiTheme="minorHAnsi" w:hAnsiTheme="minorHAnsi"/>
          <w:sz w:val="24"/>
          <w:szCs w:val="24"/>
        </w:rPr>
        <w:t>.</w:t>
      </w:r>
      <w:r w:rsidR="00203043" w:rsidRPr="00962C6A">
        <w:rPr>
          <w:rFonts w:asciiTheme="minorHAnsi" w:hAnsiTheme="minorHAnsi"/>
          <w:sz w:val="24"/>
          <w:szCs w:val="24"/>
        </w:rPr>
        <w:t xml:space="preserve"> </w:t>
      </w:r>
      <w:r w:rsidR="00CE08D6" w:rsidRPr="00962C6A">
        <w:rPr>
          <w:rFonts w:asciiTheme="minorHAnsi" w:hAnsiTheme="minorHAnsi"/>
          <w:sz w:val="24"/>
          <w:szCs w:val="24"/>
        </w:rPr>
        <w:t xml:space="preserve">Residents </w:t>
      </w:r>
      <w:r w:rsidRPr="00962C6A">
        <w:rPr>
          <w:rFonts w:asciiTheme="minorHAnsi" w:hAnsiTheme="minorHAnsi"/>
          <w:sz w:val="24"/>
          <w:szCs w:val="24"/>
        </w:rPr>
        <w:t>will</w:t>
      </w:r>
      <w:r w:rsidR="00CE08D6" w:rsidRPr="00962C6A">
        <w:rPr>
          <w:rFonts w:asciiTheme="minorHAnsi" w:hAnsiTheme="minorHAnsi"/>
          <w:sz w:val="24"/>
          <w:szCs w:val="24"/>
        </w:rPr>
        <w:t xml:space="preserve"> then</w:t>
      </w:r>
      <w:r w:rsidRPr="00962C6A">
        <w:rPr>
          <w:rFonts w:asciiTheme="minorHAnsi" w:hAnsiTheme="minorHAnsi"/>
          <w:sz w:val="24"/>
          <w:szCs w:val="24"/>
        </w:rPr>
        <w:t xml:space="preserve"> focus on tailoring a </w:t>
      </w:r>
      <w:r w:rsidR="00C5167D" w:rsidRPr="00962C6A">
        <w:rPr>
          <w:rFonts w:asciiTheme="minorHAnsi" w:hAnsiTheme="minorHAnsi"/>
          <w:sz w:val="24"/>
          <w:szCs w:val="24"/>
        </w:rPr>
        <w:t>cancer screening plan</w:t>
      </w:r>
      <w:r w:rsidRPr="00962C6A">
        <w:rPr>
          <w:rFonts w:asciiTheme="minorHAnsi" w:hAnsiTheme="minorHAnsi"/>
          <w:sz w:val="24"/>
          <w:szCs w:val="24"/>
        </w:rPr>
        <w:t xml:space="preserve"> to an individual patient and understand how </w:t>
      </w:r>
      <w:r w:rsidR="00C5167D" w:rsidRPr="00962C6A">
        <w:rPr>
          <w:rFonts w:asciiTheme="minorHAnsi" w:hAnsiTheme="minorHAnsi"/>
          <w:sz w:val="24"/>
          <w:szCs w:val="24"/>
        </w:rPr>
        <w:t>screening can lead to significant harm</w:t>
      </w:r>
      <w:r w:rsidRPr="00962C6A">
        <w:rPr>
          <w:rFonts w:asciiTheme="minorHAnsi" w:hAnsiTheme="minorHAnsi"/>
          <w:sz w:val="24"/>
          <w:szCs w:val="24"/>
        </w:rPr>
        <w:t>.</w:t>
      </w:r>
      <w:r w:rsidR="00203043" w:rsidRPr="00962C6A">
        <w:rPr>
          <w:rFonts w:asciiTheme="minorHAnsi" w:hAnsiTheme="minorHAnsi"/>
          <w:sz w:val="24"/>
          <w:szCs w:val="24"/>
        </w:rPr>
        <w:t xml:space="preserve"> </w:t>
      </w:r>
      <w:r w:rsidRPr="00962C6A">
        <w:rPr>
          <w:rFonts w:asciiTheme="minorHAnsi" w:hAnsiTheme="minorHAnsi"/>
          <w:sz w:val="24"/>
          <w:szCs w:val="24"/>
        </w:rPr>
        <w:t>This is the third in a series of six modules.</w:t>
      </w:r>
      <w:r w:rsidR="00235A93" w:rsidRPr="00962C6A">
        <w:rPr>
          <w:rFonts w:asciiTheme="minorHAnsi" w:hAnsiTheme="minorHAnsi"/>
          <w:sz w:val="24"/>
          <w:szCs w:val="24"/>
        </w:rPr>
        <w:t xml:space="preserve"> The slides also have some presentation notes so you may want to print out a version with the notes along with this guide to help prepare for the presentation.</w:t>
      </w:r>
    </w:p>
    <w:p w14:paraId="12480340" w14:textId="77777777" w:rsidR="00D15EB0" w:rsidRPr="00962C6A" w:rsidRDefault="00D15EB0" w:rsidP="00D15EB0">
      <w:pPr>
        <w:rPr>
          <w:rFonts w:asciiTheme="minorHAnsi" w:hAnsiTheme="minorHAnsi"/>
          <w:sz w:val="24"/>
          <w:szCs w:val="24"/>
        </w:rPr>
      </w:pPr>
    </w:p>
    <w:p w14:paraId="6FB15A9B" w14:textId="77777777" w:rsidR="00D15EB0" w:rsidRPr="00962C6A" w:rsidRDefault="00D15EB0" w:rsidP="00D15EB0">
      <w:pPr>
        <w:rPr>
          <w:rFonts w:asciiTheme="minorHAnsi" w:hAnsiTheme="minorHAnsi"/>
          <w:sz w:val="24"/>
          <w:szCs w:val="24"/>
        </w:rPr>
      </w:pPr>
      <w:r w:rsidRPr="00962C6A">
        <w:rPr>
          <w:rFonts w:asciiTheme="minorHAnsi" w:hAnsiTheme="minorHAnsi"/>
          <w:b/>
          <w:sz w:val="24"/>
          <w:szCs w:val="24"/>
        </w:rPr>
        <w:t>Learning Objectives</w:t>
      </w:r>
      <w:r w:rsidRPr="00962C6A">
        <w:rPr>
          <w:rFonts w:asciiTheme="minorHAnsi" w:hAnsiTheme="minorHAnsi"/>
          <w:sz w:val="24"/>
          <w:szCs w:val="24"/>
        </w:rPr>
        <w:t>:</w:t>
      </w:r>
    </w:p>
    <w:p w14:paraId="01EDDA88" w14:textId="318695FA" w:rsidR="00C5167D" w:rsidRPr="00962C6A" w:rsidRDefault="00CE08D6" w:rsidP="00DE621E">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 xml:space="preserve">Review </w:t>
      </w:r>
      <w:r w:rsidR="00235A93" w:rsidRPr="00962C6A">
        <w:rPr>
          <w:rFonts w:asciiTheme="minorHAnsi" w:hAnsiTheme="minorHAnsi"/>
          <w:sz w:val="24"/>
          <w:szCs w:val="24"/>
        </w:rPr>
        <w:t xml:space="preserve">the concepts of </w:t>
      </w:r>
      <w:r w:rsidRPr="00962C6A">
        <w:rPr>
          <w:rFonts w:asciiTheme="minorHAnsi" w:hAnsiTheme="minorHAnsi"/>
          <w:sz w:val="24"/>
          <w:szCs w:val="24"/>
        </w:rPr>
        <w:t>sensitivity, specificity and predictive va</w:t>
      </w:r>
      <w:r w:rsidR="00235A93" w:rsidRPr="00962C6A">
        <w:rPr>
          <w:rFonts w:asciiTheme="minorHAnsi" w:hAnsiTheme="minorHAnsi"/>
          <w:sz w:val="24"/>
          <w:szCs w:val="24"/>
        </w:rPr>
        <w:t xml:space="preserve">lues and their application to </w:t>
      </w:r>
      <w:r w:rsidR="006678B0" w:rsidRPr="00962C6A">
        <w:rPr>
          <w:rFonts w:asciiTheme="minorHAnsi" w:hAnsiTheme="minorHAnsi"/>
          <w:sz w:val="24"/>
          <w:szCs w:val="24"/>
        </w:rPr>
        <w:t>high value c</w:t>
      </w:r>
      <w:r w:rsidR="00235A93" w:rsidRPr="00962C6A">
        <w:rPr>
          <w:rFonts w:asciiTheme="minorHAnsi" w:hAnsiTheme="minorHAnsi"/>
          <w:sz w:val="24"/>
          <w:szCs w:val="24"/>
        </w:rPr>
        <w:t>are decision-</w:t>
      </w:r>
      <w:r w:rsidRPr="00962C6A">
        <w:rPr>
          <w:rFonts w:asciiTheme="minorHAnsi" w:hAnsiTheme="minorHAnsi"/>
          <w:sz w:val="24"/>
          <w:szCs w:val="24"/>
        </w:rPr>
        <w:t>making</w:t>
      </w:r>
      <w:r w:rsidR="006678B0" w:rsidRPr="00962C6A">
        <w:rPr>
          <w:rFonts w:asciiTheme="minorHAnsi" w:hAnsiTheme="minorHAnsi"/>
          <w:sz w:val="24"/>
          <w:szCs w:val="24"/>
        </w:rPr>
        <w:t>.</w:t>
      </w:r>
    </w:p>
    <w:p w14:paraId="1CE54E61" w14:textId="13346620" w:rsidR="00C5167D" w:rsidRPr="00962C6A" w:rsidRDefault="00F25328" w:rsidP="00DE621E">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Practice applying these</w:t>
      </w:r>
      <w:r w:rsidR="00C5167D" w:rsidRPr="00962C6A">
        <w:rPr>
          <w:rFonts w:asciiTheme="minorHAnsi" w:hAnsiTheme="minorHAnsi"/>
          <w:sz w:val="24"/>
          <w:szCs w:val="24"/>
        </w:rPr>
        <w:t xml:space="preserve"> </w:t>
      </w:r>
      <w:r w:rsidRPr="00962C6A">
        <w:rPr>
          <w:rFonts w:asciiTheme="minorHAnsi" w:hAnsiTheme="minorHAnsi"/>
          <w:sz w:val="24"/>
          <w:szCs w:val="24"/>
        </w:rPr>
        <w:t xml:space="preserve">concepts </w:t>
      </w:r>
      <w:r w:rsidR="00C5167D" w:rsidRPr="00962C6A">
        <w:rPr>
          <w:rFonts w:asciiTheme="minorHAnsi" w:hAnsiTheme="minorHAnsi"/>
          <w:sz w:val="24"/>
          <w:szCs w:val="24"/>
        </w:rPr>
        <w:t>to support high value care decisions when considering diagnostic and screening tests</w:t>
      </w:r>
      <w:r w:rsidR="008309FD" w:rsidRPr="00962C6A">
        <w:rPr>
          <w:rFonts w:asciiTheme="minorHAnsi" w:hAnsiTheme="minorHAnsi"/>
          <w:sz w:val="24"/>
          <w:szCs w:val="24"/>
        </w:rPr>
        <w:t>.</w:t>
      </w:r>
    </w:p>
    <w:p w14:paraId="23FC90D8" w14:textId="5C3E85FB" w:rsidR="00C5167D" w:rsidRPr="00962C6A" w:rsidRDefault="00C5167D" w:rsidP="00DE621E">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Explore the benefits and harms (including cost</w:t>
      </w:r>
      <w:r w:rsidR="00235A93" w:rsidRPr="00962C6A">
        <w:rPr>
          <w:rFonts w:asciiTheme="minorHAnsi" w:hAnsiTheme="minorHAnsi"/>
          <w:sz w:val="24"/>
          <w:szCs w:val="24"/>
        </w:rPr>
        <w:t>s</w:t>
      </w:r>
      <w:r w:rsidRPr="00962C6A">
        <w:rPr>
          <w:rFonts w:asciiTheme="minorHAnsi" w:hAnsiTheme="minorHAnsi"/>
          <w:sz w:val="24"/>
          <w:szCs w:val="24"/>
        </w:rPr>
        <w:t>) of routine screening</w:t>
      </w:r>
      <w:r w:rsidR="008309FD" w:rsidRPr="00962C6A">
        <w:rPr>
          <w:rFonts w:asciiTheme="minorHAnsi" w:hAnsiTheme="minorHAnsi"/>
          <w:sz w:val="24"/>
          <w:szCs w:val="24"/>
        </w:rPr>
        <w:t>.</w:t>
      </w:r>
    </w:p>
    <w:p w14:paraId="2B4D8264" w14:textId="65A6DC67" w:rsidR="00C5167D" w:rsidRPr="00962C6A" w:rsidRDefault="00C5167D" w:rsidP="00DE621E">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Develop an approach to customize screening recommendations to an individual patient and his/her unique risk factors, values, and concerns</w:t>
      </w:r>
      <w:r w:rsidR="008309FD" w:rsidRPr="00962C6A">
        <w:rPr>
          <w:rFonts w:asciiTheme="minorHAnsi" w:hAnsiTheme="minorHAnsi"/>
          <w:sz w:val="24"/>
          <w:szCs w:val="24"/>
        </w:rPr>
        <w:t>.</w:t>
      </w:r>
    </w:p>
    <w:p w14:paraId="578FFA96" w14:textId="77777777" w:rsidR="00D15EB0" w:rsidRPr="00962C6A" w:rsidRDefault="00D15EB0" w:rsidP="00D15EB0">
      <w:pPr>
        <w:pStyle w:val="ListParagraph"/>
        <w:rPr>
          <w:rFonts w:asciiTheme="minorHAnsi" w:hAnsiTheme="minorHAnsi"/>
          <w:sz w:val="24"/>
          <w:szCs w:val="24"/>
        </w:rPr>
      </w:pPr>
    </w:p>
    <w:p w14:paraId="498D388A" w14:textId="77777777" w:rsidR="00D15EB0" w:rsidRPr="00962C6A" w:rsidRDefault="00D15EB0" w:rsidP="00D15EB0">
      <w:pPr>
        <w:rPr>
          <w:rFonts w:asciiTheme="minorHAnsi" w:hAnsiTheme="minorHAnsi"/>
          <w:b/>
          <w:sz w:val="24"/>
          <w:szCs w:val="24"/>
        </w:rPr>
      </w:pPr>
      <w:r w:rsidRPr="00962C6A">
        <w:rPr>
          <w:rFonts w:asciiTheme="minorHAnsi" w:hAnsiTheme="minorHAnsi"/>
          <w:b/>
          <w:sz w:val="24"/>
          <w:szCs w:val="24"/>
        </w:rPr>
        <w:t xml:space="preserve">Key </w:t>
      </w:r>
      <w:r w:rsidR="009C3DAE" w:rsidRPr="00962C6A">
        <w:rPr>
          <w:rFonts w:asciiTheme="minorHAnsi" w:hAnsiTheme="minorHAnsi"/>
          <w:b/>
          <w:sz w:val="24"/>
          <w:szCs w:val="24"/>
        </w:rPr>
        <w:t>P</w:t>
      </w:r>
      <w:r w:rsidRPr="00962C6A">
        <w:rPr>
          <w:rFonts w:asciiTheme="minorHAnsi" w:hAnsiTheme="minorHAnsi"/>
          <w:b/>
          <w:sz w:val="24"/>
          <w:szCs w:val="24"/>
        </w:rPr>
        <w:t xml:space="preserve">oints </w:t>
      </w:r>
      <w:r w:rsidR="009C3DAE" w:rsidRPr="00962C6A">
        <w:rPr>
          <w:rFonts w:asciiTheme="minorHAnsi" w:hAnsiTheme="minorHAnsi"/>
          <w:b/>
          <w:sz w:val="24"/>
          <w:szCs w:val="24"/>
        </w:rPr>
        <w:t>of</w:t>
      </w:r>
      <w:r w:rsidRPr="00962C6A">
        <w:rPr>
          <w:rFonts w:asciiTheme="minorHAnsi" w:hAnsiTheme="minorHAnsi"/>
          <w:b/>
          <w:sz w:val="24"/>
          <w:szCs w:val="24"/>
        </w:rPr>
        <w:t xml:space="preserve"> the </w:t>
      </w:r>
      <w:r w:rsidR="009C3DAE" w:rsidRPr="00962C6A">
        <w:rPr>
          <w:rFonts w:asciiTheme="minorHAnsi" w:hAnsiTheme="minorHAnsi"/>
          <w:b/>
          <w:sz w:val="24"/>
          <w:szCs w:val="24"/>
        </w:rPr>
        <w:t>S</w:t>
      </w:r>
      <w:r w:rsidRPr="00962C6A">
        <w:rPr>
          <w:rFonts w:asciiTheme="minorHAnsi" w:hAnsiTheme="minorHAnsi"/>
          <w:b/>
          <w:sz w:val="24"/>
          <w:szCs w:val="24"/>
        </w:rPr>
        <w:t>ession:</w:t>
      </w:r>
    </w:p>
    <w:p w14:paraId="49BEDD20" w14:textId="52967A33" w:rsidR="00D15EB0" w:rsidRPr="00962C6A" w:rsidRDefault="009C3DAE" w:rsidP="00D15EB0">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Provide r</w:t>
      </w:r>
      <w:r w:rsidR="00D15EB0" w:rsidRPr="00962C6A">
        <w:rPr>
          <w:rFonts w:asciiTheme="minorHAnsi" w:hAnsiTheme="minorHAnsi"/>
          <w:sz w:val="24"/>
          <w:szCs w:val="24"/>
        </w:rPr>
        <w:t xml:space="preserve">eassurance that </w:t>
      </w:r>
      <w:r w:rsidR="006678B0" w:rsidRPr="00962C6A">
        <w:rPr>
          <w:rFonts w:asciiTheme="minorHAnsi" w:hAnsiTheme="minorHAnsi"/>
          <w:sz w:val="24"/>
          <w:szCs w:val="24"/>
        </w:rPr>
        <w:t>this session will not require statistical calculations</w:t>
      </w:r>
      <w:r w:rsidR="00F25328" w:rsidRPr="00962C6A">
        <w:rPr>
          <w:rFonts w:asciiTheme="minorHAnsi" w:hAnsiTheme="minorHAnsi"/>
          <w:sz w:val="24"/>
          <w:szCs w:val="24"/>
        </w:rPr>
        <w:t>, and</w:t>
      </w:r>
      <w:r w:rsidR="006678B0" w:rsidRPr="00962C6A">
        <w:rPr>
          <w:rFonts w:asciiTheme="minorHAnsi" w:hAnsiTheme="minorHAnsi"/>
          <w:sz w:val="24"/>
          <w:szCs w:val="24"/>
        </w:rPr>
        <w:t xml:space="preserve"> instead</w:t>
      </w:r>
      <w:r w:rsidR="00F25328" w:rsidRPr="00962C6A">
        <w:rPr>
          <w:rFonts w:asciiTheme="minorHAnsi" w:hAnsiTheme="minorHAnsi"/>
          <w:sz w:val="24"/>
          <w:szCs w:val="24"/>
        </w:rPr>
        <w:t xml:space="preserve"> </w:t>
      </w:r>
      <w:r w:rsidRPr="00962C6A">
        <w:rPr>
          <w:rFonts w:asciiTheme="minorHAnsi" w:hAnsiTheme="minorHAnsi"/>
          <w:sz w:val="24"/>
          <w:szCs w:val="24"/>
        </w:rPr>
        <w:t xml:space="preserve">convey </w:t>
      </w:r>
      <w:r w:rsidR="00F25328" w:rsidRPr="00962C6A">
        <w:rPr>
          <w:rFonts w:asciiTheme="minorHAnsi" w:hAnsiTheme="minorHAnsi"/>
          <w:sz w:val="24"/>
          <w:szCs w:val="24"/>
        </w:rPr>
        <w:t xml:space="preserve">the importance of </w:t>
      </w:r>
      <w:r w:rsidR="00D15EB0" w:rsidRPr="00962C6A">
        <w:rPr>
          <w:rFonts w:asciiTheme="minorHAnsi" w:hAnsiTheme="minorHAnsi"/>
          <w:sz w:val="24"/>
          <w:szCs w:val="24"/>
        </w:rPr>
        <w:t>understanding the concepts underlying key statistical measures that are commonly used</w:t>
      </w:r>
      <w:r w:rsidRPr="00962C6A">
        <w:rPr>
          <w:rFonts w:asciiTheme="minorHAnsi" w:hAnsiTheme="minorHAnsi"/>
          <w:sz w:val="24"/>
          <w:szCs w:val="24"/>
        </w:rPr>
        <w:t>.</w:t>
      </w:r>
    </w:p>
    <w:p w14:paraId="3A35EA0B" w14:textId="77777777" w:rsidR="00D15EB0" w:rsidRPr="00962C6A" w:rsidRDefault="009C3DAE" w:rsidP="00D15EB0">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F</w:t>
      </w:r>
      <w:r w:rsidR="00D15EB0" w:rsidRPr="00962C6A">
        <w:rPr>
          <w:rFonts w:asciiTheme="minorHAnsi" w:hAnsiTheme="minorHAnsi"/>
          <w:sz w:val="24"/>
          <w:szCs w:val="24"/>
        </w:rPr>
        <w:t>ocus on the process by which testing and treatment decisions are made and</w:t>
      </w:r>
      <w:r w:rsidRPr="00962C6A">
        <w:rPr>
          <w:rFonts w:asciiTheme="minorHAnsi" w:hAnsiTheme="minorHAnsi"/>
          <w:sz w:val="24"/>
          <w:szCs w:val="24"/>
        </w:rPr>
        <w:t>,</w:t>
      </w:r>
      <w:r w:rsidR="00D15EB0" w:rsidRPr="00962C6A">
        <w:rPr>
          <w:rFonts w:asciiTheme="minorHAnsi" w:hAnsiTheme="minorHAnsi"/>
          <w:sz w:val="24"/>
          <w:szCs w:val="24"/>
        </w:rPr>
        <w:t xml:space="preserve"> specifically</w:t>
      </w:r>
      <w:r w:rsidRPr="00962C6A">
        <w:rPr>
          <w:rFonts w:asciiTheme="minorHAnsi" w:hAnsiTheme="minorHAnsi"/>
          <w:sz w:val="24"/>
          <w:szCs w:val="24"/>
        </w:rPr>
        <w:t>,</w:t>
      </w:r>
      <w:r w:rsidR="00D15EB0" w:rsidRPr="00962C6A">
        <w:rPr>
          <w:rFonts w:asciiTheme="minorHAnsi" w:hAnsiTheme="minorHAnsi"/>
          <w:sz w:val="24"/>
          <w:szCs w:val="24"/>
        </w:rPr>
        <w:t xml:space="preserve"> how biostatistics aid in understanding the potential effectiveness of different interventions</w:t>
      </w:r>
      <w:r w:rsidRPr="00962C6A">
        <w:rPr>
          <w:rFonts w:asciiTheme="minorHAnsi" w:hAnsiTheme="minorHAnsi"/>
          <w:sz w:val="24"/>
          <w:szCs w:val="24"/>
        </w:rPr>
        <w:t>.</w:t>
      </w:r>
    </w:p>
    <w:p w14:paraId="41608488" w14:textId="7877BAAD" w:rsidR="00D15EB0" w:rsidRPr="00962C6A" w:rsidRDefault="009C3DAE" w:rsidP="00D15EB0">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E</w:t>
      </w:r>
      <w:r w:rsidR="00235A93" w:rsidRPr="00962C6A">
        <w:rPr>
          <w:rFonts w:asciiTheme="minorHAnsi" w:hAnsiTheme="minorHAnsi"/>
          <w:sz w:val="24"/>
          <w:szCs w:val="24"/>
        </w:rPr>
        <w:t xml:space="preserve">ncourage insight into their </w:t>
      </w:r>
      <w:r w:rsidR="00D15EB0" w:rsidRPr="00962C6A">
        <w:rPr>
          <w:rFonts w:asciiTheme="minorHAnsi" w:hAnsiTheme="minorHAnsi"/>
          <w:sz w:val="24"/>
          <w:szCs w:val="24"/>
        </w:rPr>
        <w:t>decision making processes</w:t>
      </w:r>
      <w:r w:rsidRPr="00962C6A">
        <w:rPr>
          <w:rFonts w:asciiTheme="minorHAnsi" w:hAnsiTheme="minorHAnsi"/>
          <w:sz w:val="24"/>
          <w:szCs w:val="24"/>
        </w:rPr>
        <w:t xml:space="preserve"> as trainees </w:t>
      </w:r>
      <w:r w:rsidR="00D15EB0" w:rsidRPr="00962C6A">
        <w:rPr>
          <w:rFonts w:asciiTheme="minorHAnsi" w:hAnsiTheme="minorHAnsi"/>
          <w:sz w:val="24"/>
          <w:szCs w:val="24"/>
        </w:rPr>
        <w:t>and an understanding that individual patients merit different approaches to diagnosis, screening, and treatment</w:t>
      </w:r>
      <w:r w:rsidRPr="00962C6A">
        <w:rPr>
          <w:rFonts w:asciiTheme="minorHAnsi" w:hAnsiTheme="minorHAnsi"/>
          <w:sz w:val="24"/>
          <w:szCs w:val="24"/>
        </w:rPr>
        <w:t>.</w:t>
      </w:r>
    </w:p>
    <w:p w14:paraId="2EC93BC2" w14:textId="77777777" w:rsidR="00D15EB0" w:rsidRPr="00962C6A" w:rsidRDefault="00D15EB0" w:rsidP="00D15EB0">
      <w:pPr>
        <w:pStyle w:val="ListParagraph"/>
        <w:numPr>
          <w:ilvl w:val="0"/>
          <w:numId w:val="4"/>
        </w:numPr>
        <w:ind w:left="720"/>
        <w:rPr>
          <w:rFonts w:asciiTheme="minorHAnsi" w:hAnsiTheme="minorHAnsi"/>
          <w:sz w:val="24"/>
          <w:szCs w:val="24"/>
        </w:rPr>
      </w:pPr>
      <w:r w:rsidRPr="00962C6A">
        <w:rPr>
          <w:rFonts w:asciiTheme="minorHAnsi" w:hAnsiTheme="minorHAnsi"/>
          <w:sz w:val="24"/>
          <w:szCs w:val="24"/>
        </w:rPr>
        <w:t xml:space="preserve">Emphasize that biostatistics do not tell us what should be done with any particular patient, but </w:t>
      </w:r>
      <w:r w:rsidR="009C3DAE" w:rsidRPr="00962C6A">
        <w:rPr>
          <w:rFonts w:asciiTheme="minorHAnsi" w:hAnsiTheme="minorHAnsi"/>
          <w:sz w:val="24"/>
          <w:szCs w:val="24"/>
        </w:rPr>
        <w:t xml:space="preserve">rather </w:t>
      </w:r>
      <w:r w:rsidRPr="00962C6A">
        <w:rPr>
          <w:rFonts w:asciiTheme="minorHAnsi" w:hAnsiTheme="minorHAnsi"/>
          <w:sz w:val="24"/>
          <w:szCs w:val="24"/>
        </w:rPr>
        <w:t>provide us with additional data to know which interventions will likely be of high</w:t>
      </w:r>
      <w:r w:rsidR="009C3DAE" w:rsidRPr="00962C6A">
        <w:rPr>
          <w:rFonts w:asciiTheme="minorHAnsi" w:hAnsiTheme="minorHAnsi"/>
          <w:sz w:val="24"/>
          <w:szCs w:val="24"/>
        </w:rPr>
        <w:t xml:space="preserve"> </w:t>
      </w:r>
      <w:r w:rsidRPr="00962C6A">
        <w:rPr>
          <w:rFonts w:asciiTheme="minorHAnsi" w:hAnsiTheme="minorHAnsi"/>
          <w:sz w:val="24"/>
          <w:szCs w:val="24"/>
        </w:rPr>
        <w:t>value and cost-effective</w:t>
      </w:r>
      <w:r w:rsidR="009C3DAE" w:rsidRPr="00962C6A">
        <w:rPr>
          <w:rFonts w:asciiTheme="minorHAnsi" w:hAnsiTheme="minorHAnsi"/>
          <w:sz w:val="24"/>
          <w:szCs w:val="24"/>
        </w:rPr>
        <w:t>.</w:t>
      </w:r>
    </w:p>
    <w:p w14:paraId="79065FF5" w14:textId="77777777" w:rsidR="00D15EB0" w:rsidRPr="00962C6A" w:rsidRDefault="00D15EB0" w:rsidP="00D15EB0">
      <w:pPr>
        <w:rPr>
          <w:rFonts w:asciiTheme="minorHAnsi" w:hAnsiTheme="minorHAnsi"/>
          <w:b/>
          <w:sz w:val="24"/>
          <w:szCs w:val="24"/>
        </w:rPr>
      </w:pPr>
    </w:p>
    <w:p w14:paraId="049C3C15" w14:textId="120798F9" w:rsidR="00D15EB0" w:rsidRPr="00962C6A" w:rsidRDefault="00D15EB0" w:rsidP="00D15EB0">
      <w:pPr>
        <w:rPr>
          <w:rFonts w:asciiTheme="minorHAnsi" w:hAnsiTheme="minorHAnsi"/>
          <w:sz w:val="24"/>
          <w:szCs w:val="24"/>
        </w:rPr>
      </w:pPr>
      <w:r w:rsidRPr="00962C6A">
        <w:rPr>
          <w:rFonts w:asciiTheme="minorHAnsi" w:hAnsiTheme="minorHAnsi"/>
          <w:b/>
          <w:sz w:val="24"/>
          <w:szCs w:val="24"/>
        </w:rPr>
        <w:t xml:space="preserve">Audience and Setting: </w:t>
      </w:r>
      <w:r w:rsidRPr="00962C6A">
        <w:rPr>
          <w:rFonts w:asciiTheme="minorHAnsi" w:hAnsiTheme="minorHAnsi"/>
          <w:sz w:val="24"/>
          <w:szCs w:val="24"/>
        </w:rPr>
        <w:t xml:space="preserve">The intended audience for this module is Internal Medicine residents. A large group setting with time and space for small group work within the session </w:t>
      </w:r>
      <w:r w:rsidR="00FF3B7D" w:rsidRPr="00962C6A">
        <w:rPr>
          <w:rFonts w:asciiTheme="minorHAnsi" w:hAnsiTheme="minorHAnsi"/>
          <w:sz w:val="24"/>
          <w:szCs w:val="24"/>
        </w:rPr>
        <w:t>works</w:t>
      </w:r>
      <w:r w:rsidRPr="00962C6A">
        <w:rPr>
          <w:rFonts w:asciiTheme="minorHAnsi" w:hAnsiTheme="minorHAnsi"/>
          <w:sz w:val="24"/>
          <w:szCs w:val="24"/>
        </w:rPr>
        <w:t xml:space="preserve"> best.</w:t>
      </w:r>
    </w:p>
    <w:p w14:paraId="78B9B1B1" w14:textId="77777777" w:rsidR="00D15EB0" w:rsidRPr="00962C6A" w:rsidRDefault="00D15EB0" w:rsidP="00D15EB0">
      <w:pPr>
        <w:rPr>
          <w:rFonts w:asciiTheme="minorHAnsi" w:hAnsiTheme="minorHAnsi"/>
          <w:sz w:val="24"/>
          <w:szCs w:val="24"/>
        </w:rPr>
      </w:pPr>
      <w:r w:rsidRPr="00962C6A">
        <w:rPr>
          <w:rFonts w:asciiTheme="minorHAnsi" w:hAnsiTheme="minorHAnsi"/>
          <w:sz w:val="24"/>
          <w:szCs w:val="24"/>
        </w:rPr>
        <w:t xml:space="preserve"> </w:t>
      </w:r>
    </w:p>
    <w:p w14:paraId="06E2B8C2" w14:textId="77777777" w:rsidR="00D15EB0" w:rsidRPr="00962C6A" w:rsidRDefault="00D15EB0" w:rsidP="00D15EB0">
      <w:pPr>
        <w:rPr>
          <w:rFonts w:asciiTheme="minorHAnsi" w:hAnsiTheme="minorHAnsi"/>
          <w:sz w:val="24"/>
          <w:szCs w:val="24"/>
        </w:rPr>
      </w:pPr>
      <w:r w:rsidRPr="00962C6A">
        <w:rPr>
          <w:rFonts w:asciiTheme="minorHAnsi" w:hAnsiTheme="minorHAnsi"/>
          <w:b/>
          <w:sz w:val="24"/>
          <w:szCs w:val="24"/>
        </w:rPr>
        <w:t>Equipment Required</w:t>
      </w:r>
      <w:r w:rsidRPr="00962C6A">
        <w:rPr>
          <w:rFonts w:asciiTheme="minorHAnsi" w:hAnsiTheme="minorHAnsi"/>
          <w:sz w:val="24"/>
          <w:szCs w:val="24"/>
        </w:rPr>
        <w:t>: A computer with projector for PowerPoint presentation, a white board or flip chart for recording group work.</w:t>
      </w:r>
    </w:p>
    <w:p w14:paraId="42D69BDB" w14:textId="77777777" w:rsidR="00D15EB0" w:rsidRPr="00962C6A" w:rsidRDefault="00D15EB0" w:rsidP="00D15EB0">
      <w:pPr>
        <w:rPr>
          <w:rFonts w:asciiTheme="minorHAnsi" w:hAnsiTheme="minorHAnsi"/>
          <w:sz w:val="24"/>
          <w:szCs w:val="24"/>
        </w:rPr>
      </w:pPr>
    </w:p>
    <w:p w14:paraId="3E25EEEF" w14:textId="0CA80591" w:rsidR="00C5167D" w:rsidRPr="00962C6A" w:rsidRDefault="00D15EB0" w:rsidP="00D15EB0">
      <w:pPr>
        <w:rPr>
          <w:rFonts w:asciiTheme="minorHAnsi" w:hAnsiTheme="minorHAnsi"/>
          <w:sz w:val="24"/>
          <w:szCs w:val="24"/>
        </w:rPr>
      </w:pPr>
      <w:r w:rsidRPr="00962C6A">
        <w:rPr>
          <w:rFonts w:asciiTheme="minorHAnsi" w:hAnsiTheme="minorHAnsi"/>
          <w:b/>
          <w:sz w:val="24"/>
          <w:szCs w:val="24"/>
        </w:rPr>
        <w:t>Prework:</w:t>
      </w:r>
      <w:r w:rsidR="00203043" w:rsidRPr="00962C6A">
        <w:rPr>
          <w:rFonts w:asciiTheme="minorHAnsi" w:hAnsiTheme="minorHAnsi"/>
          <w:b/>
          <w:sz w:val="24"/>
          <w:szCs w:val="24"/>
        </w:rPr>
        <w:t xml:space="preserve"> </w:t>
      </w:r>
      <w:r w:rsidRPr="00962C6A">
        <w:rPr>
          <w:rFonts w:asciiTheme="minorHAnsi" w:hAnsiTheme="minorHAnsi"/>
          <w:sz w:val="24"/>
          <w:szCs w:val="24"/>
        </w:rPr>
        <w:t xml:space="preserve">Print copies of the </w:t>
      </w:r>
      <w:r w:rsidR="00232C90" w:rsidRPr="00962C6A">
        <w:rPr>
          <w:rFonts w:asciiTheme="minorHAnsi" w:hAnsiTheme="minorHAnsi"/>
          <w:sz w:val="24"/>
          <w:szCs w:val="24"/>
        </w:rPr>
        <w:t xml:space="preserve">two </w:t>
      </w:r>
      <w:r w:rsidR="006678B0" w:rsidRPr="00962C6A">
        <w:rPr>
          <w:rFonts w:asciiTheme="minorHAnsi" w:hAnsiTheme="minorHAnsi"/>
          <w:sz w:val="24"/>
          <w:szCs w:val="24"/>
        </w:rPr>
        <w:t xml:space="preserve">session </w:t>
      </w:r>
      <w:r w:rsidRPr="00962C6A">
        <w:rPr>
          <w:rFonts w:asciiTheme="minorHAnsi" w:hAnsiTheme="minorHAnsi"/>
          <w:sz w:val="24"/>
          <w:szCs w:val="24"/>
        </w:rPr>
        <w:t>handouts for participants.</w:t>
      </w:r>
      <w:r w:rsidR="00203043" w:rsidRPr="00962C6A">
        <w:rPr>
          <w:rFonts w:asciiTheme="minorHAnsi" w:hAnsiTheme="minorHAnsi"/>
          <w:sz w:val="24"/>
          <w:szCs w:val="24"/>
        </w:rPr>
        <w:t xml:space="preserve"> </w:t>
      </w:r>
      <w:r w:rsidR="00197B7B" w:rsidRPr="00962C6A">
        <w:rPr>
          <w:rFonts w:asciiTheme="minorHAnsi" w:hAnsiTheme="minorHAnsi"/>
          <w:sz w:val="24"/>
          <w:szCs w:val="24"/>
        </w:rPr>
        <w:t xml:space="preserve">For the heart failure case, there is a three page handout. </w:t>
      </w:r>
      <w:r w:rsidR="00C5167D" w:rsidRPr="00962C6A">
        <w:rPr>
          <w:rFonts w:asciiTheme="minorHAnsi" w:hAnsiTheme="minorHAnsi"/>
          <w:sz w:val="24"/>
          <w:szCs w:val="24"/>
        </w:rPr>
        <w:t xml:space="preserve">For the cancer screening cases, </w:t>
      </w:r>
      <w:r w:rsidR="00232C90" w:rsidRPr="00962C6A">
        <w:rPr>
          <w:rFonts w:asciiTheme="minorHAnsi" w:hAnsiTheme="minorHAnsi"/>
          <w:sz w:val="24"/>
          <w:szCs w:val="24"/>
        </w:rPr>
        <w:t>there is a one page High Value Cancer Screening handout.</w:t>
      </w:r>
    </w:p>
    <w:p w14:paraId="504C2083" w14:textId="77777777" w:rsidR="003E062B" w:rsidRPr="00962C6A" w:rsidRDefault="003E062B" w:rsidP="00D15EB0">
      <w:pPr>
        <w:rPr>
          <w:rFonts w:asciiTheme="minorHAnsi" w:hAnsiTheme="minorHAnsi"/>
          <w:sz w:val="24"/>
          <w:szCs w:val="24"/>
        </w:rPr>
      </w:pPr>
    </w:p>
    <w:p w14:paraId="13882BB1" w14:textId="77777777" w:rsidR="003E062B" w:rsidRPr="00962C6A" w:rsidRDefault="003E062B" w:rsidP="00D15EB0">
      <w:pPr>
        <w:rPr>
          <w:rFonts w:asciiTheme="minorHAnsi" w:hAnsiTheme="minorHAnsi"/>
          <w:sz w:val="24"/>
          <w:szCs w:val="24"/>
        </w:rPr>
      </w:pPr>
    </w:p>
    <w:p w14:paraId="214BEE1A" w14:textId="77777777" w:rsidR="00F33B72" w:rsidRPr="00962C6A" w:rsidRDefault="00F33B72" w:rsidP="00F33B72">
      <w:pPr>
        <w:rPr>
          <w:rFonts w:asciiTheme="minorHAnsi" w:hAnsiTheme="minorHAnsi"/>
          <w:b/>
          <w:sz w:val="24"/>
          <w:szCs w:val="24"/>
        </w:rPr>
      </w:pPr>
      <w:r w:rsidRPr="00962C6A">
        <w:rPr>
          <w:rFonts w:asciiTheme="minorHAnsi" w:hAnsiTheme="minorHAnsi"/>
          <w:b/>
          <w:sz w:val="24"/>
          <w:szCs w:val="24"/>
        </w:rPr>
        <w:t>References:</w:t>
      </w:r>
    </w:p>
    <w:p w14:paraId="78FA2D44"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1.</w:t>
      </w:r>
      <w:r w:rsidRPr="00962C6A">
        <w:rPr>
          <w:rFonts w:asciiTheme="minorHAnsi" w:hAnsiTheme="minorHAnsi" w:cs="Calibri"/>
          <w:color w:val="000000"/>
          <w:sz w:val="24"/>
          <w:szCs w:val="24"/>
        </w:rPr>
        <w:t xml:space="preserve">Glaser AN. </w:t>
      </w:r>
      <w:r w:rsidRPr="00962C6A">
        <w:rPr>
          <w:rFonts w:asciiTheme="minorHAnsi" w:hAnsiTheme="minorHAnsi" w:cs="Calibri"/>
          <w:i/>
          <w:iCs/>
          <w:color w:val="000000"/>
          <w:sz w:val="24"/>
          <w:szCs w:val="24"/>
        </w:rPr>
        <w:t>High-Yield Biostatistics</w:t>
      </w:r>
      <w:r w:rsidRPr="00962C6A">
        <w:rPr>
          <w:rFonts w:asciiTheme="minorHAnsi" w:hAnsiTheme="minorHAnsi" w:cs="Calibri"/>
          <w:color w:val="000000"/>
          <w:sz w:val="24"/>
          <w:szCs w:val="24"/>
        </w:rPr>
        <w:t xml:space="preserve">. </w:t>
      </w:r>
      <w:proofErr w:type="gramStart"/>
      <w:r w:rsidRPr="00962C6A">
        <w:rPr>
          <w:rFonts w:asciiTheme="minorHAnsi" w:hAnsiTheme="minorHAnsi" w:cs="Calibri"/>
          <w:color w:val="000000"/>
          <w:sz w:val="24"/>
          <w:szCs w:val="24"/>
        </w:rPr>
        <w:t>3</w:t>
      </w:r>
      <w:r w:rsidRPr="00962C6A">
        <w:rPr>
          <w:rFonts w:asciiTheme="minorHAnsi" w:hAnsiTheme="minorHAnsi" w:cs="Calibri"/>
          <w:color w:val="000000"/>
          <w:sz w:val="24"/>
          <w:szCs w:val="24"/>
          <w:vertAlign w:val="superscript"/>
        </w:rPr>
        <w:t>rd</w:t>
      </w:r>
      <w:r w:rsidRPr="00962C6A">
        <w:rPr>
          <w:rFonts w:asciiTheme="minorHAnsi" w:hAnsiTheme="minorHAnsi" w:cs="Calibri"/>
          <w:color w:val="000000"/>
          <w:sz w:val="24"/>
          <w:szCs w:val="24"/>
        </w:rPr>
        <w:t xml:space="preserve"> ed.</w:t>
      </w:r>
      <w:proofErr w:type="gramEnd"/>
      <w:r w:rsidRPr="00962C6A">
        <w:rPr>
          <w:rFonts w:asciiTheme="minorHAnsi" w:hAnsiTheme="minorHAnsi" w:cs="Calibri"/>
          <w:color w:val="000000"/>
          <w:sz w:val="24"/>
          <w:szCs w:val="24"/>
        </w:rPr>
        <w:t>  Philadelphia: Lippincott Williams and Wilkins; 2004</w:t>
      </w:r>
    </w:p>
    <w:p w14:paraId="30A77108"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2.</w:t>
      </w:r>
      <w:r w:rsidRPr="00962C6A">
        <w:rPr>
          <w:rFonts w:asciiTheme="minorHAnsi" w:hAnsiTheme="minorHAnsi" w:cs="Calibri"/>
          <w:color w:val="000000"/>
          <w:sz w:val="24"/>
          <w:szCs w:val="24"/>
        </w:rPr>
        <w:t>Croskerry P. A Universal Model of Diagnostic Reasoning. Academic Medicine. 2009;84(8):1022</w:t>
      </w:r>
    </w:p>
    <w:p w14:paraId="22A805F7"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3.</w:t>
      </w:r>
      <w:r w:rsidRPr="00962C6A">
        <w:rPr>
          <w:rFonts w:asciiTheme="minorHAnsi" w:hAnsiTheme="minorHAnsi" w:cs="Calibri"/>
          <w:color w:val="000000"/>
          <w:sz w:val="24"/>
          <w:szCs w:val="24"/>
        </w:rPr>
        <w:t xml:space="preserve">McGee S. </w:t>
      </w:r>
      <w:r w:rsidRPr="00962C6A">
        <w:rPr>
          <w:rFonts w:asciiTheme="minorHAnsi" w:hAnsiTheme="minorHAnsi" w:cs="Calibri"/>
          <w:i/>
          <w:iCs/>
          <w:color w:val="000000"/>
          <w:sz w:val="24"/>
          <w:szCs w:val="24"/>
        </w:rPr>
        <w:t>Evidence-Based Physical Diagnosis</w:t>
      </w:r>
      <w:r w:rsidRPr="00962C6A">
        <w:rPr>
          <w:rFonts w:asciiTheme="minorHAnsi" w:hAnsiTheme="minorHAnsi" w:cs="Calibri"/>
          <w:color w:val="000000"/>
          <w:sz w:val="24"/>
          <w:szCs w:val="24"/>
        </w:rPr>
        <w:t>. Philadelphia: Elsevier Saunders; 2012</w:t>
      </w:r>
    </w:p>
    <w:p w14:paraId="22F9A834"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4.</w:t>
      </w:r>
      <w:r w:rsidRPr="00962C6A">
        <w:rPr>
          <w:rFonts w:asciiTheme="minorHAnsi" w:hAnsiTheme="minorHAnsi" w:cs="Calibri"/>
          <w:color w:val="000000"/>
          <w:sz w:val="24"/>
          <w:szCs w:val="24"/>
        </w:rPr>
        <w:t xml:space="preserve">Harris RP, Wilt TJ, Qaseem A; High Value Care Task Force of the American College of Physicians. A value framework for cancer screening: advice for high-value care from the American College of Physicians. Ann Intern Med. 2015 May 19; 162:712-7. [PMID: 25984846] </w:t>
      </w:r>
    </w:p>
    <w:p w14:paraId="5EB693B4"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5.</w:t>
      </w:r>
      <w:r w:rsidRPr="00962C6A">
        <w:rPr>
          <w:rFonts w:asciiTheme="minorHAnsi" w:hAnsiTheme="minorHAnsi" w:cs="Calibri"/>
          <w:color w:val="000000"/>
          <w:sz w:val="24"/>
          <w:szCs w:val="24"/>
        </w:rPr>
        <w:t>Owens, D, Qaseem A, Chou R, Shekelle P; Clinical Guidelines Committee of the American College of Physicians</w:t>
      </w:r>
      <w:r w:rsidRPr="00962C6A">
        <w:rPr>
          <w:rFonts w:asciiTheme="minorHAnsi" w:hAnsiTheme="minorHAnsi" w:cs="Calibri"/>
          <w:i/>
          <w:iCs/>
          <w:color w:val="000000"/>
          <w:sz w:val="24"/>
          <w:szCs w:val="24"/>
        </w:rPr>
        <w:t xml:space="preserve">. </w:t>
      </w:r>
      <w:r w:rsidRPr="00962C6A">
        <w:rPr>
          <w:rFonts w:asciiTheme="minorHAnsi" w:hAnsiTheme="minorHAnsi" w:cs="Calibri"/>
          <w:color w:val="000000"/>
          <w:sz w:val="24"/>
          <w:szCs w:val="24"/>
        </w:rPr>
        <w:t>High-value, cost-conscious health care: concepts for clinicians to evaluate the benefits, harms, and costs of medical interventions.</w:t>
      </w:r>
      <w:r w:rsidRPr="00962C6A">
        <w:rPr>
          <w:rFonts w:asciiTheme="minorHAnsi" w:hAnsiTheme="minorHAnsi" w:cs="Calibri"/>
          <w:i/>
          <w:iCs/>
          <w:color w:val="000000"/>
          <w:sz w:val="24"/>
          <w:szCs w:val="24"/>
        </w:rPr>
        <w:t xml:space="preserve"> </w:t>
      </w:r>
      <w:r w:rsidRPr="00962C6A">
        <w:rPr>
          <w:rFonts w:asciiTheme="minorHAnsi" w:hAnsiTheme="minorHAnsi" w:cs="Calibri"/>
          <w:color w:val="000000"/>
          <w:sz w:val="24"/>
          <w:szCs w:val="24"/>
        </w:rPr>
        <w:t>Ann Intern Med. 2011 Feb 1;154(3):174-80. [PMID: 21282697]</w:t>
      </w:r>
    </w:p>
    <w:p w14:paraId="1D4D3ECD"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6.</w:t>
      </w:r>
      <w:r w:rsidRPr="00962C6A">
        <w:rPr>
          <w:rFonts w:asciiTheme="minorHAnsi" w:hAnsiTheme="minorHAnsi" w:cs="Calibri"/>
          <w:color w:val="000000"/>
          <w:sz w:val="24"/>
          <w:szCs w:val="24"/>
        </w:rPr>
        <w:t>Cohen JT, Neumann PJ, Cohen JT, Neumann PJ, Weinstein MC. Does preventive care save money? Health economics and the presidential candidates. N Engl J Med. 2008 Feb 14;358(7):661-3. [PMID: 18272889]</w:t>
      </w:r>
    </w:p>
    <w:p w14:paraId="376F1338"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7.</w:t>
      </w:r>
      <w:r w:rsidRPr="00962C6A">
        <w:rPr>
          <w:rFonts w:asciiTheme="minorHAnsi" w:hAnsiTheme="minorHAnsi" w:cs="Calibri"/>
          <w:color w:val="000000"/>
          <w:sz w:val="24"/>
          <w:szCs w:val="24"/>
        </w:rPr>
        <w:t xml:space="preserve">Institute of Medicine. </w:t>
      </w:r>
      <w:r w:rsidRPr="00962C6A">
        <w:rPr>
          <w:rFonts w:asciiTheme="minorHAnsi" w:hAnsiTheme="minorHAnsi" w:cs="Calibri"/>
          <w:i/>
          <w:iCs/>
          <w:color w:val="000000"/>
          <w:sz w:val="24"/>
          <w:szCs w:val="24"/>
        </w:rPr>
        <w:t>The Healthcare Imperative: Lowering Costs and Improving Outcomes: Workshop Series Summary</w:t>
      </w:r>
      <w:r w:rsidRPr="00962C6A">
        <w:rPr>
          <w:rFonts w:asciiTheme="minorHAnsi" w:hAnsiTheme="minorHAnsi" w:cs="Calibri"/>
          <w:color w:val="000000"/>
          <w:sz w:val="24"/>
          <w:szCs w:val="24"/>
        </w:rPr>
        <w:t>. Washington DC: National Academics Press; 2010</w:t>
      </w:r>
    </w:p>
    <w:p w14:paraId="3B410F87" w14:textId="77777777" w:rsidR="00F33B72" w:rsidRPr="00962C6A" w:rsidRDefault="00F33B72" w:rsidP="00F33B72">
      <w:pPr>
        <w:widowControl w:val="0"/>
        <w:autoSpaceDE w:val="0"/>
        <w:autoSpaceDN w:val="0"/>
        <w:adjustRightInd w:val="0"/>
        <w:spacing w:line="276" w:lineRule="auto"/>
        <w:rPr>
          <w:rFonts w:asciiTheme="minorHAnsi" w:hAnsiTheme="minorHAnsi" w:cs="Times"/>
          <w:color w:val="000000"/>
          <w:sz w:val="24"/>
          <w:szCs w:val="24"/>
        </w:rPr>
      </w:pPr>
      <w:r w:rsidRPr="00962C6A">
        <w:rPr>
          <w:rFonts w:asciiTheme="minorHAnsi" w:hAnsiTheme="minorHAnsi" w:cs="Times"/>
          <w:color w:val="FC6308"/>
          <w:sz w:val="24"/>
          <w:szCs w:val="24"/>
        </w:rPr>
        <w:t>8.</w:t>
      </w:r>
      <w:r w:rsidRPr="00962C6A">
        <w:rPr>
          <w:rFonts w:asciiTheme="minorHAnsi" w:hAnsiTheme="minorHAnsi" w:cs="Calibri"/>
          <w:color w:val="000000"/>
          <w:sz w:val="24"/>
          <w:szCs w:val="24"/>
        </w:rPr>
        <w:t xml:space="preserve">Pinsky, Paul F. Cost-effectiveness of CT screening in the National Lung Screening Trial. </w:t>
      </w:r>
      <w:r w:rsidRPr="00962C6A">
        <w:rPr>
          <w:rFonts w:asciiTheme="minorHAnsi" w:hAnsiTheme="minorHAnsi" w:cs="Calibri"/>
          <w:i/>
          <w:iCs/>
          <w:color w:val="000000"/>
          <w:sz w:val="24"/>
          <w:szCs w:val="24"/>
        </w:rPr>
        <w:t>New Engl J Med</w:t>
      </w:r>
      <w:r w:rsidRPr="00962C6A">
        <w:rPr>
          <w:rFonts w:asciiTheme="minorHAnsi" w:hAnsiTheme="minorHAnsi" w:cs="Calibri"/>
          <w:color w:val="000000"/>
          <w:sz w:val="24"/>
          <w:szCs w:val="24"/>
        </w:rPr>
        <w:t>. 2015 Jan 22;372(4):387</w:t>
      </w:r>
    </w:p>
    <w:p w14:paraId="49FD931F" w14:textId="77777777" w:rsidR="00F33B72" w:rsidRPr="00962C6A" w:rsidRDefault="00F33B72" w:rsidP="00F33B72">
      <w:pPr>
        <w:rPr>
          <w:rFonts w:asciiTheme="minorHAnsi" w:hAnsiTheme="minorHAnsi"/>
          <w:sz w:val="24"/>
          <w:szCs w:val="24"/>
        </w:rPr>
      </w:pPr>
    </w:p>
    <w:p w14:paraId="041622EC" w14:textId="77777777" w:rsidR="00F33B72" w:rsidRPr="00962C6A" w:rsidRDefault="00F33B72" w:rsidP="00F33B72">
      <w:pPr>
        <w:rPr>
          <w:rFonts w:asciiTheme="minorHAnsi" w:hAnsiTheme="minorHAnsi"/>
          <w:b/>
          <w:sz w:val="24"/>
          <w:szCs w:val="24"/>
        </w:rPr>
      </w:pPr>
      <w:r w:rsidRPr="00962C6A">
        <w:rPr>
          <w:rFonts w:asciiTheme="minorHAnsi" w:hAnsiTheme="minorHAnsi"/>
          <w:b/>
          <w:sz w:val="24"/>
          <w:szCs w:val="24"/>
        </w:rPr>
        <w:t xml:space="preserve">Handout for Heart Failure/BNP cases: </w:t>
      </w:r>
    </w:p>
    <w:p w14:paraId="6046716D" w14:textId="77777777" w:rsidR="00F33B72" w:rsidRPr="00962C6A" w:rsidRDefault="00F33B72" w:rsidP="00F33B72">
      <w:pPr>
        <w:rPr>
          <w:rFonts w:asciiTheme="minorHAnsi" w:eastAsia="Times New Roman" w:hAnsiTheme="minorHAnsi"/>
          <w:sz w:val="24"/>
          <w:szCs w:val="24"/>
        </w:rPr>
      </w:pPr>
      <w:r w:rsidRPr="00962C6A">
        <w:rPr>
          <w:rFonts w:asciiTheme="minorHAnsi" w:eastAsia="Times New Roman" w:hAnsiTheme="minorHAnsi" w:cs="Arial"/>
          <w:iCs/>
          <w:sz w:val="24"/>
          <w:szCs w:val="24"/>
        </w:rPr>
        <w:t>Doust, et al. The role of BNP testing in hearth failure. Am Fam Physician.</w:t>
      </w:r>
      <w:r w:rsidRPr="00962C6A">
        <w:rPr>
          <w:rFonts w:asciiTheme="minorHAnsi" w:eastAsia="Times New Roman" w:hAnsiTheme="minorHAnsi" w:cs="Arial"/>
          <w:sz w:val="24"/>
          <w:szCs w:val="24"/>
          <w:shd w:val="clear" w:color="auto" w:fill="FFFFFF"/>
        </w:rPr>
        <w:t> 2006 Dec 1;74(11):1893-1900.</w:t>
      </w:r>
    </w:p>
    <w:p w14:paraId="097A5D8F" w14:textId="77777777" w:rsidR="00F33B72" w:rsidRPr="00962C6A" w:rsidRDefault="00F33B72" w:rsidP="00F33B72">
      <w:pPr>
        <w:rPr>
          <w:rFonts w:asciiTheme="minorHAnsi" w:hAnsiTheme="minorHAnsi"/>
          <w:b/>
          <w:sz w:val="24"/>
          <w:szCs w:val="24"/>
        </w:rPr>
      </w:pPr>
    </w:p>
    <w:p w14:paraId="3663ED33" w14:textId="77777777" w:rsidR="00F33B72" w:rsidRPr="00962C6A" w:rsidRDefault="00F33B72" w:rsidP="00F33B72">
      <w:pPr>
        <w:rPr>
          <w:rFonts w:asciiTheme="minorHAnsi" w:hAnsiTheme="minorHAnsi"/>
          <w:b/>
          <w:sz w:val="24"/>
          <w:szCs w:val="24"/>
        </w:rPr>
      </w:pPr>
      <w:r w:rsidRPr="00962C6A">
        <w:rPr>
          <w:rFonts w:asciiTheme="minorHAnsi" w:hAnsiTheme="minorHAnsi"/>
          <w:b/>
          <w:sz w:val="24"/>
          <w:szCs w:val="24"/>
        </w:rPr>
        <w:t>Handout for Screening Cases</w:t>
      </w:r>
    </w:p>
    <w:p w14:paraId="328F847C" w14:textId="77777777" w:rsidR="00F33B72" w:rsidRPr="00962C6A" w:rsidRDefault="00F33B72" w:rsidP="00F33B72">
      <w:pPr>
        <w:rPr>
          <w:rFonts w:asciiTheme="minorHAnsi" w:hAnsiTheme="minorHAnsi"/>
          <w:b/>
          <w:sz w:val="24"/>
          <w:szCs w:val="24"/>
        </w:rPr>
      </w:pPr>
      <w:r w:rsidRPr="00962C6A">
        <w:rPr>
          <w:rFonts w:asciiTheme="minorHAnsi" w:hAnsiTheme="minorHAnsi"/>
          <w:sz w:val="24"/>
          <w:szCs w:val="24"/>
        </w:rPr>
        <w:t>Harris RP, Wilt TJ, Qaseem A; High Value Care Task Force of the American College of Physicians. A value framework for cancer screening: advice for high-value care from the American College of Physicians. Ann Intern Med. 2015 May 19; 162(10):712-7. [PMID: 25984846]</w:t>
      </w:r>
    </w:p>
    <w:p w14:paraId="46DA6369" w14:textId="77777777" w:rsidR="00F33B72" w:rsidRPr="00962C6A" w:rsidRDefault="00F33B72" w:rsidP="00F33B72">
      <w:pPr>
        <w:rPr>
          <w:rFonts w:asciiTheme="minorHAnsi" w:hAnsiTheme="minorHAnsi"/>
          <w:sz w:val="24"/>
          <w:szCs w:val="24"/>
        </w:rPr>
      </w:pPr>
    </w:p>
    <w:p w14:paraId="43248F3B" w14:textId="77777777" w:rsidR="00F33B72" w:rsidRPr="00962C6A" w:rsidRDefault="00F33B72" w:rsidP="00F33B72">
      <w:pPr>
        <w:rPr>
          <w:rFonts w:asciiTheme="minorHAnsi" w:hAnsiTheme="minorHAnsi"/>
          <w:sz w:val="24"/>
          <w:szCs w:val="24"/>
        </w:rPr>
      </w:pPr>
      <w:r w:rsidRPr="00962C6A">
        <w:rPr>
          <w:rFonts w:asciiTheme="minorHAnsi" w:hAnsiTheme="minorHAnsi"/>
          <w:sz w:val="24"/>
          <w:szCs w:val="24"/>
        </w:rPr>
        <w:t>Owens, D, Qaseem A, Chou R, Shekelle P; Clinical Guidelines Committee of the American College of Physicians</w:t>
      </w:r>
      <w:r w:rsidRPr="00962C6A">
        <w:rPr>
          <w:rFonts w:asciiTheme="minorHAnsi" w:hAnsiTheme="minorHAnsi"/>
          <w:i/>
          <w:iCs/>
          <w:sz w:val="24"/>
          <w:szCs w:val="24"/>
        </w:rPr>
        <w:t xml:space="preserve">. </w:t>
      </w:r>
      <w:r w:rsidRPr="00962C6A">
        <w:rPr>
          <w:rFonts w:asciiTheme="minorHAnsi" w:eastAsia="Times New Roman" w:hAnsiTheme="minorHAnsi"/>
          <w:bCs/>
          <w:kern w:val="36"/>
          <w:sz w:val="24"/>
          <w:szCs w:val="24"/>
        </w:rPr>
        <w:t>High-value, cost-conscious health care: concepts for clinicians to evaluate the benefits, harms, and costs of medical interventions.</w:t>
      </w:r>
      <w:r w:rsidRPr="00962C6A">
        <w:rPr>
          <w:rFonts w:asciiTheme="minorHAnsi" w:hAnsiTheme="minorHAnsi"/>
          <w:i/>
          <w:iCs/>
          <w:sz w:val="24"/>
          <w:szCs w:val="24"/>
        </w:rPr>
        <w:t xml:space="preserve"> </w:t>
      </w:r>
      <w:r w:rsidRPr="00962C6A">
        <w:rPr>
          <w:rFonts w:asciiTheme="minorHAnsi" w:hAnsiTheme="minorHAnsi"/>
          <w:iCs/>
          <w:sz w:val="24"/>
          <w:szCs w:val="24"/>
        </w:rPr>
        <w:t>Ann Intern Med. 2011 Feb 1;154(3):174-80</w:t>
      </w:r>
      <w:r w:rsidRPr="00962C6A">
        <w:rPr>
          <w:rFonts w:asciiTheme="minorHAnsi" w:hAnsiTheme="minorHAnsi"/>
          <w:sz w:val="24"/>
          <w:szCs w:val="24"/>
        </w:rPr>
        <w:t>. [PMID: 21282697]</w:t>
      </w:r>
    </w:p>
    <w:p w14:paraId="6C97AD56" w14:textId="77777777" w:rsidR="00F33B72" w:rsidRPr="00962C6A" w:rsidRDefault="00F33B72" w:rsidP="00F33B72">
      <w:pPr>
        <w:rPr>
          <w:rFonts w:asciiTheme="minorHAnsi" w:hAnsiTheme="minorHAnsi"/>
          <w:b/>
          <w:sz w:val="24"/>
          <w:szCs w:val="24"/>
        </w:rPr>
      </w:pPr>
    </w:p>
    <w:p w14:paraId="6A00E091" w14:textId="77777777" w:rsidR="003E062B" w:rsidRPr="00962C6A" w:rsidRDefault="003E062B" w:rsidP="00D15EB0">
      <w:pPr>
        <w:rPr>
          <w:rFonts w:asciiTheme="minorHAnsi" w:hAnsiTheme="minorHAnsi"/>
          <w:sz w:val="24"/>
          <w:szCs w:val="24"/>
        </w:rPr>
      </w:pPr>
    </w:p>
    <w:p w14:paraId="3EB40E84" w14:textId="77777777" w:rsidR="003E062B" w:rsidRPr="00962C6A" w:rsidRDefault="003E062B" w:rsidP="00D15EB0">
      <w:pPr>
        <w:rPr>
          <w:rFonts w:asciiTheme="minorHAnsi" w:hAnsiTheme="minorHAnsi"/>
          <w:sz w:val="24"/>
          <w:szCs w:val="24"/>
        </w:rPr>
      </w:pPr>
    </w:p>
    <w:p w14:paraId="1C9DB0C0" w14:textId="77777777" w:rsidR="006678B0" w:rsidRPr="00962C6A" w:rsidRDefault="006678B0" w:rsidP="00D15EB0">
      <w:pPr>
        <w:rPr>
          <w:rFonts w:asciiTheme="minorHAnsi" w:hAnsiTheme="minorHAnsi"/>
          <w:sz w:val="24"/>
          <w:szCs w:val="24"/>
        </w:rPr>
      </w:pPr>
    </w:p>
    <w:p w14:paraId="68928493" w14:textId="31BE48BE" w:rsidR="007D1718" w:rsidRPr="00962C6A" w:rsidRDefault="007D1718">
      <w:pPr>
        <w:rPr>
          <w:rFonts w:asciiTheme="minorHAnsi" w:hAnsiTheme="minorHAnsi"/>
          <w:sz w:val="24"/>
          <w:szCs w:val="24"/>
        </w:rPr>
      </w:pPr>
      <w:r w:rsidRPr="00962C6A">
        <w:rPr>
          <w:rFonts w:asciiTheme="minorHAnsi" w:hAnsiTheme="minorHAnsi"/>
          <w:sz w:val="24"/>
          <w:szCs w:val="24"/>
        </w:rPr>
        <w:br w:type="page"/>
      </w:r>
    </w:p>
    <w:p w14:paraId="69DAF3BE" w14:textId="77777777" w:rsidR="00C5167D" w:rsidRDefault="00C5167D" w:rsidP="00D15EB0">
      <w:pPr>
        <w:rPr>
          <w:rFonts w:asciiTheme="minorHAnsi" w:hAnsiTheme="minorHAnsi"/>
          <w:b/>
          <w:sz w:val="24"/>
          <w:szCs w:val="24"/>
        </w:rPr>
      </w:pPr>
      <w:r w:rsidRPr="00962C6A">
        <w:rPr>
          <w:rFonts w:asciiTheme="minorHAnsi" w:hAnsiTheme="minorHAnsi"/>
          <w:b/>
          <w:sz w:val="24"/>
          <w:szCs w:val="24"/>
        </w:rPr>
        <w:lastRenderedPageBreak/>
        <w:t xml:space="preserve">Presentation #3 </w:t>
      </w:r>
      <w:r w:rsidR="000D6EB8" w:rsidRPr="00962C6A">
        <w:rPr>
          <w:rFonts w:asciiTheme="minorHAnsi" w:hAnsiTheme="minorHAnsi"/>
          <w:b/>
          <w:sz w:val="24"/>
          <w:szCs w:val="24"/>
        </w:rPr>
        <w:t xml:space="preserve">— </w:t>
      </w:r>
      <w:r w:rsidRPr="00962C6A">
        <w:rPr>
          <w:rFonts w:asciiTheme="minorHAnsi" w:hAnsiTheme="minorHAnsi"/>
          <w:b/>
          <w:sz w:val="24"/>
          <w:szCs w:val="24"/>
        </w:rPr>
        <w:t>Instructions by Slides</w:t>
      </w:r>
    </w:p>
    <w:p w14:paraId="31F50A25" w14:textId="77777777" w:rsidR="00962C6A" w:rsidRPr="00962C6A" w:rsidRDefault="00962C6A" w:rsidP="00962C6A">
      <w:pPr>
        <w:ind w:right="270"/>
        <w:rPr>
          <w:rFonts w:asciiTheme="minorHAnsi" w:hAnsiTheme="minorHAnsi"/>
          <w:b/>
          <w:sz w:val="24"/>
          <w:szCs w:val="24"/>
        </w:rPr>
      </w:pPr>
    </w:p>
    <w:tbl>
      <w:tblPr>
        <w:tblStyle w:val="TableGrid"/>
        <w:tblW w:w="11700" w:type="dxa"/>
        <w:tblInd w:w="-612" w:type="dxa"/>
        <w:tblLook w:val="00A0" w:firstRow="1" w:lastRow="0" w:firstColumn="1" w:lastColumn="0" w:noHBand="0" w:noVBand="0"/>
      </w:tblPr>
      <w:tblGrid>
        <w:gridCol w:w="653"/>
        <w:gridCol w:w="9851"/>
        <w:gridCol w:w="1196"/>
      </w:tblGrid>
      <w:tr w:rsidR="00C5167D" w:rsidRPr="00962C6A" w14:paraId="08C5421A" w14:textId="77777777">
        <w:tc>
          <w:tcPr>
            <w:tcW w:w="630" w:type="dxa"/>
          </w:tcPr>
          <w:p w14:paraId="0FC59EBC" w14:textId="77777777" w:rsidR="00C5167D" w:rsidRPr="00962C6A" w:rsidRDefault="00C5167D" w:rsidP="00D15EB0">
            <w:pPr>
              <w:rPr>
                <w:rFonts w:asciiTheme="minorHAnsi" w:hAnsiTheme="minorHAnsi"/>
                <w:sz w:val="24"/>
                <w:szCs w:val="24"/>
              </w:rPr>
            </w:pPr>
            <w:r w:rsidRPr="00962C6A">
              <w:rPr>
                <w:rFonts w:asciiTheme="minorHAnsi" w:hAnsiTheme="minorHAnsi"/>
                <w:sz w:val="24"/>
                <w:szCs w:val="24"/>
              </w:rPr>
              <w:t>Step</w:t>
            </w:r>
          </w:p>
        </w:tc>
        <w:tc>
          <w:tcPr>
            <w:tcW w:w="9935" w:type="dxa"/>
          </w:tcPr>
          <w:p w14:paraId="2B675C8D" w14:textId="77777777" w:rsidR="00C5167D" w:rsidRPr="00962C6A" w:rsidRDefault="00C5167D" w:rsidP="00D15EB0">
            <w:pPr>
              <w:rPr>
                <w:rFonts w:asciiTheme="minorHAnsi" w:hAnsiTheme="minorHAnsi"/>
                <w:sz w:val="24"/>
                <w:szCs w:val="24"/>
              </w:rPr>
            </w:pPr>
            <w:r w:rsidRPr="00962C6A">
              <w:rPr>
                <w:rFonts w:asciiTheme="minorHAnsi" w:hAnsiTheme="minorHAnsi"/>
                <w:sz w:val="24"/>
                <w:szCs w:val="24"/>
              </w:rPr>
              <w:t>Description</w:t>
            </w:r>
          </w:p>
        </w:tc>
        <w:tc>
          <w:tcPr>
            <w:tcW w:w="1135" w:type="dxa"/>
          </w:tcPr>
          <w:p w14:paraId="3756674A" w14:textId="77777777" w:rsidR="00C5167D" w:rsidRPr="00962C6A" w:rsidRDefault="00C5167D" w:rsidP="00D15EB0">
            <w:pPr>
              <w:rPr>
                <w:rFonts w:asciiTheme="minorHAnsi" w:hAnsiTheme="minorHAnsi"/>
                <w:sz w:val="24"/>
                <w:szCs w:val="24"/>
              </w:rPr>
            </w:pPr>
            <w:r w:rsidRPr="00962C6A">
              <w:rPr>
                <w:rFonts w:asciiTheme="minorHAnsi" w:hAnsiTheme="minorHAnsi"/>
                <w:sz w:val="24"/>
                <w:szCs w:val="24"/>
              </w:rPr>
              <w:t>Estimated Time</w:t>
            </w:r>
          </w:p>
        </w:tc>
      </w:tr>
      <w:tr w:rsidR="00C5167D" w:rsidRPr="00962C6A" w14:paraId="038E5947" w14:textId="77777777">
        <w:tc>
          <w:tcPr>
            <w:tcW w:w="630" w:type="dxa"/>
          </w:tcPr>
          <w:p w14:paraId="1285861D" w14:textId="77777777" w:rsidR="00C5167D" w:rsidRPr="00962C6A" w:rsidRDefault="00C5167D" w:rsidP="00D15EB0">
            <w:pPr>
              <w:rPr>
                <w:rFonts w:asciiTheme="minorHAnsi" w:hAnsiTheme="minorHAnsi"/>
                <w:sz w:val="24"/>
                <w:szCs w:val="24"/>
              </w:rPr>
            </w:pPr>
            <w:r w:rsidRPr="00962C6A">
              <w:rPr>
                <w:rFonts w:asciiTheme="minorHAnsi" w:hAnsiTheme="minorHAnsi"/>
                <w:sz w:val="24"/>
                <w:szCs w:val="24"/>
              </w:rPr>
              <w:t>1</w:t>
            </w:r>
          </w:p>
        </w:tc>
        <w:tc>
          <w:tcPr>
            <w:tcW w:w="9935" w:type="dxa"/>
          </w:tcPr>
          <w:p w14:paraId="2776AF86" w14:textId="3AD2DFFC" w:rsidR="00C5167D" w:rsidRPr="00962C6A" w:rsidRDefault="00C5167D" w:rsidP="00D15EB0">
            <w:pPr>
              <w:rPr>
                <w:rFonts w:asciiTheme="minorHAnsi" w:hAnsiTheme="minorHAnsi"/>
                <w:sz w:val="24"/>
                <w:szCs w:val="24"/>
              </w:rPr>
            </w:pPr>
            <w:r w:rsidRPr="00962C6A">
              <w:rPr>
                <w:rFonts w:asciiTheme="minorHAnsi" w:hAnsiTheme="minorHAnsi"/>
                <w:sz w:val="24"/>
                <w:szCs w:val="24"/>
              </w:rPr>
              <w:t xml:space="preserve">Welcome participants, distribute </w:t>
            </w:r>
            <w:r w:rsidR="00C16F32" w:rsidRPr="00962C6A">
              <w:rPr>
                <w:rFonts w:asciiTheme="minorHAnsi" w:hAnsiTheme="minorHAnsi"/>
                <w:sz w:val="24"/>
                <w:szCs w:val="24"/>
              </w:rPr>
              <w:t>handout</w:t>
            </w:r>
            <w:r w:rsidRPr="00962C6A">
              <w:rPr>
                <w:rFonts w:asciiTheme="minorHAnsi" w:hAnsiTheme="minorHAnsi"/>
                <w:sz w:val="24"/>
                <w:szCs w:val="24"/>
              </w:rPr>
              <w:t xml:space="preserve">s, </w:t>
            </w:r>
            <w:r w:rsidR="000D6EB8" w:rsidRPr="00962C6A">
              <w:rPr>
                <w:rFonts w:asciiTheme="minorHAnsi" w:hAnsiTheme="minorHAnsi"/>
                <w:sz w:val="24"/>
                <w:szCs w:val="24"/>
              </w:rPr>
              <w:t xml:space="preserve">and </w:t>
            </w:r>
            <w:r w:rsidRPr="00962C6A">
              <w:rPr>
                <w:rFonts w:asciiTheme="minorHAnsi" w:hAnsiTheme="minorHAnsi"/>
                <w:sz w:val="24"/>
                <w:szCs w:val="24"/>
              </w:rPr>
              <w:t>go over learning objectives.</w:t>
            </w:r>
            <w:r w:rsidR="00203043" w:rsidRPr="00962C6A">
              <w:rPr>
                <w:rFonts w:asciiTheme="minorHAnsi" w:hAnsiTheme="minorHAnsi"/>
                <w:sz w:val="24"/>
                <w:szCs w:val="24"/>
              </w:rPr>
              <w:t xml:space="preserve"> </w:t>
            </w:r>
            <w:r w:rsidRPr="00962C6A">
              <w:rPr>
                <w:rFonts w:asciiTheme="minorHAnsi" w:hAnsiTheme="minorHAnsi"/>
                <w:sz w:val="24"/>
                <w:szCs w:val="24"/>
              </w:rPr>
              <w:t xml:space="preserve">Be sure to point out that there will be a brief review of biostatistics but that no calculations will be </w:t>
            </w:r>
            <w:r w:rsidR="0081028D" w:rsidRPr="00962C6A">
              <w:rPr>
                <w:rFonts w:asciiTheme="minorHAnsi" w:hAnsiTheme="minorHAnsi"/>
                <w:sz w:val="24"/>
                <w:szCs w:val="24"/>
              </w:rPr>
              <w:t>required.</w:t>
            </w:r>
          </w:p>
          <w:p w14:paraId="0F3868DF" w14:textId="77777777" w:rsidR="001F794F" w:rsidRPr="00962C6A" w:rsidRDefault="001F794F" w:rsidP="00D15EB0">
            <w:pPr>
              <w:rPr>
                <w:rFonts w:asciiTheme="minorHAnsi" w:hAnsiTheme="minorHAnsi"/>
                <w:sz w:val="24"/>
                <w:szCs w:val="24"/>
              </w:rPr>
            </w:pPr>
          </w:p>
        </w:tc>
        <w:tc>
          <w:tcPr>
            <w:tcW w:w="1135" w:type="dxa"/>
          </w:tcPr>
          <w:p w14:paraId="021BE78A" w14:textId="77777777" w:rsidR="00C5167D" w:rsidRPr="00962C6A" w:rsidRDefault="00C5167D" w:rsidP="00D15EB0">
            <w:pPr>
              <w:rPr>
                <w:rFonts w:asciiTheme="minorHAnsi" w:hAnsiTheme="minorHAnsi"/>
                <w:sz w:val="24"/>
                <w:szCs w:val="24"/>
              </w:rPr>
            </w:pPr>
            <w:r w:rsidRPr="00962C6A">
              <w:rPr>
                <w:rFonts w:asciiTheme="minorHAnsi" w:hAnsiTheme="minorHAnsi"/>
                <w:sz w:val="24"/>
                <w:szCs w:val="24"/>
              </w:rPr>
              <w:t>3 minutes</w:t>
            </w:r>
          </w:p>
        </w:tc>
      </w:tr>
      <w:tr w:rsidR="00C5167D" w:rsidRPr="00962C6A" w14:paraId="039A00D4" w14:textId="77777777">
        <w:trPr>
          <w:trHeight w:val="2393"/>
        </w:trPr>
        <w:tc>
          <w:tcPr>
            <w:tcW w:w="630" w:type="dxa"/>
          </w:tcPr>
          <w:p w14:paraId="0703987E" w14:textId="77777777" w:rsidR="00C5167D" w:rsidRPr="00962C6A" w:rsidRDefault="003E062B" w:rsidP="00D15EB0">
            <w:pPr>
              <w:rPr>
                <w:rFonts w:asciiTheme="minorHAnsi" w:hAnsiTheme="minorHAnsi"/>
                <w:sz w:val="24"/>
                <w:szCs w:val="24"/>
              </w:rPr>
            </w:pPr>
            <w:r w:rsidRPr="00962C6A">
              <w:rPr>
                <w:rFonts w:asciiTheme="minorHAnsi" w:hAnsiTheme="minorHAnsi"/>
                <w:sz w:val="24"/>
                <w:szCs w:val="24"/>
              </w:rPr>
              <w:t>2</w:t>
            </w:r>
          </w:p>
        </w:tc>
        <w:tc>
          <w:tcPr>
            <w:tcW w:w="9935" w:type="dxa"/>
          </w:tcPr>
          <w:p w14:paraId="2FFDDDE0" w14:textId="77777777" w:rsidR="006678B0" w:rsidRPr="00962C6A" w:rsidRDefault="006678B0" w:rsidP="00D15EB0">
            <w:pPr>
              <w:rPr>
                <w:rFonts w:asciiTheme="minorHAnsi" w:hAnsiTheme="minorHAnsi"/>
                <w:b/>
                <w:sz w:val="24"/>
                <w:szCs w:val="24"/>
              </w:rPr>
            </w:pPr>
            <w:r w:rsidRPr="00962C6A">
              <w:rPr>
                <w:rFonts w:asciiTheme="minorHAnsi" w:hAnsiTheme="minorHAnsi"/>
                <w:b/>
                <w:sz w:val="24"/>
                <w:szCs w:val="24"/>
              </w:rPr>
              <w:t xml:space="preserve">Review of biostatistical concepts </w:t>
            </w:r>
          </w:p>
          <w:p w14:paraId="5AA9FA9F" w14:textId="13E78280" w:rsidR="006678B0" w:rsidRPr="00962C6A" w:rsidRDefault="006678B0" w:rsidP="00833E75">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 xml:space="preserve">Have the residents break up into small groups. Review the scenario on slide </w:t>
            </w:r>
            <w:r w:rsidR="00DE69BC" w:rsidRPr="00962C6A">
              <w:rPr>
                <w:rFonts w:asciiTheme="minorHAnsi" w:hAnsiTheme="minorHAnsi"/>
                <w:sz w:val="24"/>
                <w:szCs w:val="24"/>
              </w:rPr>
              <w:t>3 of the rapid response</w:t>
            </w:r>
            <w:r w:rsidR="00962C6A" w:rsidRPr="00962C6A">
              <w:rPr>
                <w:rFonts w:asciiTheme="minorHAnsi" w:hAnsiTheme="minorHAnsi"/>
                <w:sz w:val="24"/>
                <w:szCs w:val="24"/>
              </w:rPr>
              <w:t xml:space="preserve"> </w:t>
            </w:r>
            <w:bookmarkStart w:id="0" w:name="_GoBack"/>
            <w:bookmarkEnd w:id="0"/>
            <w:r w:rsidRPr="00962C6A">
              <w:rPr>
                <w:rFonts w:asciiTheme="minorHAnsi" w:hAnsiTheme="minorHAnsi"/>
                <w:sz w:val="24"/>
                <w:szCs w:val="24"/>
              </w:rPr>
              <w:t>team trying to identify a sepsis recognition tool. Ask the students to define the terms at the bottom of the slide, and decide which of the test features they want to prioritize. Come back together as a group- ask each group to define a term and survey all groups about which feature they would prioritize for the sepsis tool. Slide 4 provides the definitions in table form once the residents have answered.</w:t>
            </w:r>
          </w:p>
          <w:p w14:paraId="208D162F" w14:textId="235D9578" w:rsidR="006678B0" w:rsidRPr="00962C6A" w:rsidRDefault="006678B0" w:rsidP="00962C6A">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 xml:space="preserve">Depending on the knowledge in the room, you can proceed through the next few slides </w:t>
            </w:r>
            <w:r w:rsidR="0015292D" w:rsidRPr="00962C6A">
              <w:rPr>
                <w:rFonts w:asciiTheme="minorHAnsi" w:hAnsiTheme="minorHAnsi"/>
                <w:sz w:val="24"/>
                <w:szCs w:val="24"/>
              </w:rPr>
              <w:t xml:space="preserve">(#5-9) </w:t>
            </w:r>
            <w:r w:rsidR="00DE69BC" w:rsidRPr="00962C6A">
              <w:rPr>
                <w:rFonts w:asciiTheme="minorHAnsi" w:hAnsiTheme="minorHAnsi"/>
                <w:sz w:val="24"/>
                <w:szCs w:val="24"/>
              </w:rPr>
              <w:t>quickly</w:t>
            </w:r>
            <w:r w:rsidR="00962C6A">
              <w:rPr>
                <w:rFonts w:asciiTheme="minorHAnsi" w:hAnsiTheme="minorHAnsi"/>
                <w:sz w:val="24"/>
                <w:szCs w:val="24"/>
              </w:rPr>
              <w:t xml:space="preserve"> </w:t>
            </w:r>
            <w:r w:rsidRPr="00962C6A">
              <w:rPr>
                <w:rFonts w:asciiTheme="minorHAnsi" w:hAnsiTheme="minorHAnsi"/>
                <w:sz w:val="24"/>
                <w:szCs w:val="24"/>
              </w:rPr>
              <w:t xml:space="preserve">as review or spend more time on the concepts. </w:t>
            </w:r>
          </w:p>
          <w:p w14:paraId="021038B1" w14:textId="412C8780" w:rsidR="0015292D" w:rsidRPr="00962C6A" w:rsidRDefault="0015292D" w:rsidP="00962C6A">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Slide 5 demonstrates graphically the definitions: healthy people and</w:t>
            </w:r>
            <w:r w:rsidR="00DE69BC" w:rsidRPr="00962C6A">
              <w:rPr>
                <w:rFonts w:asciiTheme="minorHAnsi" w:hAnsiTheme="minorHAnsi"/>
                <w:sz w:val="24"/>
                <w:szCs w:val="24"/>
              </w:rPr>
              <w:t xml:space="preserve"> people who have a disease have</w:t>
            </w:r>
            <w:r w:rsidR="00962C6A">
              <w:rPr>
                <w:rFonts w:asciiTheme="minorHAnsi" w:hAnsiTheme="minorHAnsi"/>
                <w:sz w:val="24"/>
                <w:szCs w:val="24"/>
              </w:rPr>
              <w:t xml:space="preserve"> </w:t>
            </w:r>
            <w:r w:rsidR="00A35F76" w:rsidRPr="00962C6A">
              <w:rPr>
                <w:rFonts w:asciiTheme="minorHAnsi" w:hAnsiTheme="minorHAnsi"/>
                <w:sz w:val="24"/>
                <w:szCs w:val="24"/>
              </w:rPr>
              <w:t>test</w:t>
            </w:r>
            <w:r w:rsidRPr="00962C6A">
              <w:rPr>
                <w:rFonts w:asciiTheme="minorHAnsi" w:hAnsiTheme="minorHAnsi"/>
                <w:sz w:val="24"/>
                <w:szCs w:val="24"/>
              </w:rPr>
              <w:t xml:space="preserve"> results on a spectrum (x-axis) and overlap. We determine a cutoff where a test is considered positive, which creates four different groups: true positives, true negatives, false positives, and false negatives.</w:t>
            </w:r>
          </w:p>
          <w:p w14:paraId="435B8B55" w14:textId="2297630A" w:rsidR="0015292D" w:rsidRPr="00962C6A" w:rsidRDefault="0015292D" w:rsidP="00FB4442">
            <w:pPr>
              <w:pStyle w:val="ListParagraph"/>
              <w:numPr>
                <w:ilvl w:val="0"/>
                <w:numId w:val="11"/>
              </w:numPr>
              <w:rPr>
                <w:rFonts w:asciiTheme="minorHAnsi" w:hAnsiTheme="minorHAnsi"/>
                <w:sz w:val="24"/>
                <w:szCs w:val="24"/>
              </w:rPr>
            </w:pPr>
            <w:r w:rsidRPr="00962C6A">
              <w:rPr>
                <w:rFonts w:asciiTheme="minorHAnsi" w:hAnsiTheme="minorHAnsi"/>
                <w:sz w:val="24"/>
                <w:szCs w:val="24"/>
              </w:rPr>
              <w:t>Sensitivity prioritizes identifying disease (where false negative would be very bad- i.e.</w:t>
            </w:r>
            <w:r w:rsidR="00A35F76" w:rsidRPr="00962C6A">
              <w:rPr>
                <w:rFonts w:asciiTheme="minorHAnsi" w:hAnsiTheme="minorHAnsi"/>
                <w:sz w:val="24"/>
                <w:szCs w:val="24"/>
              </w:rPr>
              <w:t>,</w:t>
            </w:r>
            <w:r w:rsidRPr="00962C6A">
              <w:rPr>
                <w:rFonts w:asciiTheme="minorHAnsi" w:hAnsiTheme="minorHAnsi"/>
                <w:sz w:val="24"/>
                <w:szCs w:val="24"/>
              </w:rPr>
              <w:t xml:space="preserve"> HIV test).</w:t>
            </w:r>
          </w:p>
          <w:p w14:paraId="29FD1C17" w14:textId="77777777" w:rsidR="0015292D" w:rsidRPr="00962C6A" w:rsidRDefault="0015292D" w:rsidP="00FB4442">
            <w:pPr>
              <w:pStyle w:val="ListParagraph"/>
              <w:numPr>
                <w:ilvl w:val="0"/>
                <w:numId w:val="11"/>
              </w:numPr>
              <w:rPr>
                <w:rFonts w:asciiTheme="minorHAnsi" w:hAnsiTheme="minorHAnsi"/>
                <w:sz w:val="24"/>
                <w:szCs w:val="24"/>
              </w:rPr>
            </w:pPr>
            <w:r w:rsidRPr="00962C6A">
              <w:rPr>
                <w:rFonts w:asciiTheme="minorHAnsi" w:hAnsiTheme="minorHAnsi"/>
                <w:sz w:val="24"/>
                <w:szCs w:val="24"/>
              </w:rPr>
              <w:t xml:space="preserve">Specificity prioritizes minimizing false negatives (needed in high stakes treatment areas like cancer). </w:t>
            </w:r>
          </w:p>
          <w:p w14:paraId="369EA267" w14:textId="77777777" w:rsidR="00C5167D" w:rsidRPr="00962C6A" w:rsidRDefault="00C5167D" w:rsidP="0015292D">
            <w:pPr>
              <w:rPr>
                <w:rFonts w:asciiTheme="minorHAnsi" w:hAnsiTheme="minorHAnsi"/>
                <w:sz w:val="24"/>
                <w:szCs w:val="24"/>
              </w:rPr>
            </w:pPr>
          </w:p>
        </w:tc>
        <w:tc>
          <w:tcPr>
            <w:tcW w:w="1135" w:type="dxa"/>
          </w:tcPr>
          <w:p w14:paraId="7EC91791" w14:textId="77777777" w:rsidR="00C5167D" w:rsidRPr="00962C6A" w:rsidRDefault="003E062B" w:rsidP="00D15EB0">
            <w:pPr>
              <w:rPr>
                <w:rFonts w:asciiTheme="minorHAnsi" w:hAnsiTheme="minorHAnsi"/>
                <w:sz w:val="24"/>
                <w:szCs w:val="24"/>
              </w:rPr>
            </w:pPr>
            <w:r w:rsidRPr="00962C6A">
              <w:rPr>
                <w:rFonts w:asciiTheme="minorHAnsi" w:hAnsiTheme="minorHAnsi"/>
                <w:sz w:val="24"/>
                <w:szCs w:val="24"/>
              </w:rPr>
              <w:t>5 minutes</w:t>
            </w:r>
          </w:p>
        </w:tc>
      </w:tr>
      <w:tr w:rsidR="00C5167D" w:rsidRPr="00962C6A" w14:paraId="2A48105B" w14:textId="77777777">
        <w:tc>
          <w:tcPr>
            <w:tcW w:w="630" w:type="dxa"/>
          </w:tcPr>
          <w:p w14:paraId="461E6EE7" w14:textId="77777777" w:rsidR="00C5167D" w:rsidRPr="00962C6A" w:rsidRDefault="003E062B" w:rsidP="00D15EB0">
            <w:pPr>
              <w:rPr>
                <w:rFonts w:asciiTheme="minorHAnsi" w:hAnsiTheme="minorHAnsi"/>
                <w:sz w:val="24"/>
                <w:szCs w:val="24"/>
              </w:rPr>
            </w:pPr>
            <w:r w:rsidRPr="00962C6A">
              <w:rPr>
                <w:rFonts w:asciiTheme="minorHAnsi" w:hAnsiTheme="minorHAnsi"/>
                <w:sz w:val="24"/>
                <w:szCs w:val="24"/>
              </w:rPr>
              <w:t>3</w:t>
            </w:r>
          </w:p>
        </w:tc>
        <w:tc>
          <w:tcPr>
            <w:tcW w:w="9935" w:type="dxa"/>
          </w:tcPr>
          <w:p w14:paraId="18915C00" w14:textId="77777777" w:rsidR="0015292D" w:rsidRPr="00962C6A" w:rsidRDefault="0015292D" w:rsidP="00D15EB0">
            <w:pPr>
              <w:rPr>
                <w:rFonts w:asciiTheme="minorHAnsi" w:hAnsiTheme="minorHAnsi"/>
                <w:b/>
                <w:sz w:val="24"/>
                <w:szCs w:val="24"/>
              </w:rPr>
            </w:pPr>
            <w:r w:rsidRPr="00962C6A">
              <w:rPr>
                <w:rFonts w:asciiTheme="minorHAnsi" w:hAnsiTheme="minorHAnsi"/>
                <w:b/>
                <w:sz w:val="24"/>
                <w:szCs w:val="24"/>
              </w:rPr>
              <w:t xml:space="preserve">Diagnostic reasoning process </w:t>
            </w:r>
          </w:p>
          <w:p w14:paraId="1499EC1C" w14:textId="0DAB20B4" w:rsidR="0015292D" w:rsidRPr="00962C6A" w:rsidRDefault="0015292D" w:rsidP="00C30DD2">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Transition to the next section of the module by explaining that in ord</w:t>
            </w:r>
            <w:r w:rsidR="00DE69BC" w:rsidRPr="00962C6A">
              <w:rPr>
                <w:rFonts w:asciiTheme="minorHAnsi" w:hAnsiTheme="minorHAnsi"/>
                <w:sz w:val="24"/>
                <w:szCs w:val="24"/>
              </w:rPr>
              <w:t>er to understand how diagnostic</w:t>
            </w:r>
            <w:r w:rsidR="00962C6A">
              <w:rPr>
                <w:rFonts w:asciiTheme="minorHAnsi" w:hAnsiTheme="minorHAnsi"/>
                <w:sz w:val="24"/>
                <w:szCs w:val="24"/>
              </w:rPr>
              <w:t xml:space="preserve"> </w:t>
            </w:r>
            <w:r w:rsidRPr="00962C6A">
              <w:rPr>
                <w:rFonts w:asciiTheme="minorHAnsi" w:hAnsiTheme="minorHAnsi"/>
                <w:sz w:val="24"/>
                <w:szCs w:val="24"/>
              </w:rPr>
              <w:t xml:space="preserve">testing and properties of diagnostic tests factor in to our medical decision making, we actually need to start with trying to understand our clinical reasoning process. </w:t>
            </w:r>
          </w:p>
          <w:p w14:paraId="589095A1" w14:textId="49612201" w:rsidR="0015292D" w:rsidRPr="00962C6A" w:rsidRDefault="0015292D" w:rsidP="00C30DD2">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Present the dual process model of clinical reasoning</w:t>
            </w:r>
            <w:r w:rsidR="0081028D" w:rsidRPr="00962C6A">
              <w:rPr>
                <w:rFonts w:asciiTheme="minorHAnsi" w:hAnsiTheme="minorHAnsi"/>
                <w:sz w:val="24"/>
                <w:szCs w:val="24"/>
              </w:rPr>
              <w:t xml:space="preserve"> on slide #10</w:t>
            </w:r>
            <w:r w:rsidRPr="00962C6A">
              <w:rPr>
                <w:rFonts w:asciiTheme="minorHAnsi" w:hAnsiTheme="minorHAnsi"/>
                <w:sz w:val="24"/>
                <w:szCs w:val="24"/>
              </w:rPr>
              <w:t>- a physician en</w:t>
            </w:r>
            <w:r w:rsidR="0081028D" w:rsidRPr="00962C6A">
              <w:rPr>
                <w:rFonts w:asciiTheme="minorHAnsi" w:hAnsiTheme="minorHAnsi"/>
                <w:sz w:val="24"/>
                <w:szCs w:val="24"/>
              </w:rPr>
              <w:t>c</w:t>
            </w:r>
            <w:r w:rsidRPr="00962C6A">
              <w:rPr>
                <w:rFonts w:asciiTheme="minorHAnsi" w:hAnsiTheme="minorHAnsi"/>
                <w:sz w:val="24"/>
                <w:szCs w:val="24"/>
              </w:rPr>
              <w:t>ounters a</w:t>
            </w:r>
            <w:r w:rsidR="00DE69BC" w:rsidRPr="00962C6A">
              <w:rPr>
                <w:rFonts w:asciiTheme="minorHAnsi" w:hAnsiTheme="minorHAnsi"/>
                <w:sz w:val="24"/>
                <w:szCs w:val="24"/>
              </w:rPr>
              <w:t xml:space="preserve"> patient, and right away</w:t>
            </w:r>
            <w:r w:rsidR="0081028D" w:rsidRPr="00962C6A">
              <w:rPr>
                <w:rFonts w:asciiTheme="minorHAnsi" w:hAnsiTheme="minorHAnsi"/>
                <w:sz w:val="24"/>
                <w:szCs w:val="24"/>
              </w:rPr>
              <w:t xml:space="preserve"> </w:t>
            </w:r>
            <w:r w:rsidRPr="00962C6A">
              <w:rPr>
                <w:rFonts w:asciiTheme="minorHAnsi" w:hAnsiTheme="minorHAnsi"/>
                <w:sz w:val="24"/>
                <w:szCs w:val="24"/>
              </w:rPr>
              <w:t>the doctor either recognizes or does not recognize the syndrome. If the presentation is recognized (i.e. “This is definitely hemorrhagic shock”) no further reasoning or testing is required, and the physician proceeds to diagnosis. This is called System 1 thinking- it is fast and usually accurate, but can be prone to errors. If a patient presentation is not recognized, System 2 is engaged, in which the physician uses deliberate, rational reasoning to weigh options and come to a diagnosis</w:t>
            </w:r>
            <w:r w:rsidR="003F5BD9" w:rsidRPr="00962C6A">
              <w:rPr>
                <w:rFonts w:asciiTheme="minorHAnsi" w:hAnsiTheme="minorHAnsi"/>
                <w:sz w:val="24"/>
                <w:szCs w:val="24"/>
              </w:rPr>
              <w:t>. This type of thinking is definitely necessary, espec</w:t>
            </w:r>
            <w:r w:rsidR="003F4FC7" w:rsidRPr="00962C6A">
              <w:rPr>
                <w:rFonts w:asciiTheme="minorHAnsi" w:hAnsiTheme="minorHAnsi"/>
                <w:sz w:val="24"/>
                <w:szCs w:val="24"/>
              </w:rPr>
              <w:t>ially in novel or complex cases;</w:t>
            </w:r>
            <w:r w:rsidR="003F5BD9" w:rsidRPr="00962C6A">
              <w:rPr>
                <w:rFonts w:asciiTheme="minorHAnsi" w:hAnsiTheme="minorHAnsi"/>
                <w:sz w:val="24"/>
                <w:szCs w:val="24"/>
              </w:rPr>
              <w:t xml:space="preserve"> however it would be way too time consuming to use all the time. If you are stressed, distracted, or pressed for time, you lose the ability to be deliberate, and errors ensu</w:t>
            </w:r>
            <w:r w:rsidR="003F4FC7" w:rsidRPr="00962C6A">
              <w:rPr>
                <w:rFonts w:asciiTheme="minorHAnsi" w:hAnsiTheme="minorHAnsi"/>
                <w:sz w:val="24"/>
                <w:szCs w:val="24"/>
              </w:rPr>
              <w:t>e. With practice and experience</w:t>
            </w:r>
            <w:r w:rsidR="003F5BD9" w:rsidRPr="00962C6A">
              <w:rPr>
                <w:rFonts w:asciiTheme="minorHAnsi" w:hAnsiTheme="minorHAnsi"/>
                <w:sz w:val="24"/>
                <w:szCs w:val="24"/>
              </w:rPr>
              <w:t>, cases or presentations that might have required Sys</w:t>
            </w:r>
            <w:r w:rsidR="003F4FC7" w:rsidRPr="00962C6A">
              <w:rPr>
                <w:rFonts w:asciiTheme="minorHAnsi" w:hAnsiTheme="minorHAnsi"/>
                <w:sz w:val="24"/>
                <w:szCs w:val="24"/>
              </w:rPr>
              <w:t>tem 2 end up become automatic (s</w:t>
            </w:r>
            <w:r w:rsidR="003F5BD9" w:rsidRPr="00962C6A">
              <w:rPr>
                <w:rFonts w:asciiTheme="minorHAnsi" w:hAnsiTheme="minorHAnsi"/>
                <w:sz w:val="24"/>
                <w:szCs w:val="24"/>
              </w:rPr>
              <w:t xml:space="preserve">imulation is also a great way to achieve this). In reality, doctors use both systems, and toggle between the two as more information comes in. </w:t>
            </w:r>
          </w:p>
          <w:p w14:paraId="66CE3B53" w14:textId="09B55FCD" w:rsidR="004303E1" w:rsidRPr="00962C6A" w:rsidRDefault="009273A8" w:rsidP="003F4FC7">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Whether its conscious or unconscious (automatic), we are always i</w:t>
            </w:r>
            <w:r w:rsidR="00DE69BC" w:rsidRPr="00962C6A">
              <w:rPr>
                <w:rFonts w:asciiTheme="minorHAnsi" w:hAnsiTheme="minorHAnsi"/>
                <w:sz w:val="24"/>
                <w:szCs w:val="24"/>
              </w:rPr>
              <w:t>ncorporating the biostatistical</w:t>
            </w:r>
            <w:r w:rsidR="00962C6A">
              <w:rPr>
                <w:rFonts w:asciiTheme="minorHAnsi" w:hAnsiTheme="minorHAnsi"/>
                <w:sz w:val="24"/>
                <w:szCs w:val="24"/>
              </w:rPr>
              <w:t xml:space="preserve"> </w:t>
            </w:r>
            <w:r w:rsidRPr="00962C6A">
              <w:rPr>
                <w:rFonts w:asciiTheme="minorHAnsi" w:hAnsiTheme="minorHAnsi"/>
                <w:sz w:val="24"/>
                <w:szCs w:val="24"/>
              </w:rPr>
              <w:t xml:space="preserve">concepts we discussed at the start of the session as we take care of patients. </w:t>
            </w:r>
            <w:r w:rsidR="003E062B" w:rsidRPr="00962C6A">
              <w:rPr>
                <w:rFonts w:asciiTheme="minorHAnsi" w:hAnsiTheme="minorHAnsi"/>
                <w:sz w:val="24"/>
                <w:szCs w:val="24"/>
              </w:rPr>
              <w:t xml:space="preserve">Go over schematic on slide </w:t>
            </w:r>
            <w:r w:rsidRPr="00962C6A">
              <w:rPr>
                <w:rFonts w:asciiTheme="minorHAnsi" w:hAnsiTheme="minorHAnsi"/>
                <w:sz w:val="24"/>
                <w:szCs w:val="24"/>
              </w:rPr>
              <w:t>#11</w:t>
            </w:r>
            <w:r w:rsidR="003E062B" w:rsidRPr="00962C6A">
              <w:rPr>
                <w:rFonts w:asciiTheme="minorHAnsi" w:hAnsiTheme="minorHAnsi"/>
                <w:sz w:val="24"/>
                <w:szCs w:val="24"/>
              </w:rPr>
              <w:t xml:space="preserve"> by explaining that we start by creating a pretest probability (usually </w:t>
            </w:r>
            <w:r w:rsidR="003E062B" w:rsidRPr="00962C6A">
              <w:rPr>
                <w:rFonts w:asciiTheme="minorHAnsi" w:hAnsiTheme="minorHAnsi"/>
                <w:sz w:val="24"/>
                <w:szCs w:val="24"/>
              </w:rPr>
              <w:lastRenderedPageBreak/>
              <w:t>based o</w:t>
            </w:r>
            <w:r w:rsidR="00F25328" w:rsidRPr="00962C6A">
              <w:rPr>
                <w:rFonts w:asciiTheme="minorHAnsi" w:hAnsiTheme="minorHAnsi"/>
                <w:sz w:val="24"/>
                <w:szCs w:val="24"/>
              </w:rPr>
              <w:t>n</w:t>
            </w:r>
            <w:r w:rsidR="003E062B" w:rsidRPr="00962C6A">
              <w:rPr>
                <w:rFonts w:asciiTheme="minorHAnsi" w:hAnsiTheme="minorHAnsi"/>
                <w:sz w:val="24"/>
                <w:szCs w:val="24"/>
              </w:rPr>
              <w:t xml:space="preserve"> disease prevalence), </w:t>
            </w:r>
            <w:r w:rsidR="00F25328" w:rsidRPr="00962C6A">
              <w:rPr>
                <w:rFonts w:asciiTheme="minorHAnsi" w:hAnsiTheme="minorHAnsi"/>
                <w:sz w:val="24"/>
                <w:szCs w:val="24"/>
              </w:rPr>
              <w:t>then</w:t>
            </w:r>
            <w:r w:rsidR="003E062B" w:rsidRPr="00962C6A">
              <w:rPr>
                <w:rFonts w:asciiTheme="minorHAnsi" w:hAnsiTheme="minorHAnsi"/>
                <w:sz w:val="24"/>
                <w:szCs w:val="24"/>
              </w:rPr>
              <w:t xml:space="preserve"> decide on the appropriate diagnostic test </w:t>
            </w:r>
            <w:r w:rsidR="004303E1" w:rsidRPr="00962C6A">
              <w:rPr>
                <w:rFonts w:asciiTheme="minorHAnsi" w:hAnsiTheme="minorHAnsi"/>
                <w:sz w:val="24"/>
                <w:szCs w:val="24"/>
              </w:rPr>
              <w:t>(based on which one maximizes sensitivity and specificity)</w:t>
            </w:r>
            <w:r w:rsidR="000B3572" w:rsidRPr="00962C6A">
              <w:rPr>
                <w:rFonts w:asciiTheme="minorHAnsi" w:hAnsiTheme="minorHAnsi"/>
                <w:sz w:val="24"/>
                <w:szCs w:val="24"/>
              </w:rPr>
              <w:t>,</w:t>
            </w:r>
            <w:r w:rsidR="004303E1" w:rsidRPr="00962C6A">
              <w:rPr>
                <w:rFonts w:asciiTheme="minorHAnsi" w:hAnsiTheme="minorHAnsi"/>
                <w:sz w:val="24"/>
                <w:szCs w:val="24"/>
              </w:rPr>
              <w:t xml:space="preserve"> </w:t>
            </w:r>
            <w:r w:rsidR="000B3572" w:rsidRPr="00962C6A">
              <w:rPr>
                <w:rFonts w:asciiTheme="minorHAnsi" w:hAnsiTheme="minorHAnsi"/>
                <w:sz w:val="24"/>
                <w:szCs w:val="24"/>
              </w:rPr>
              <w:t>which</w:t>
            </w:r>
            <w:r w:rsidR="004303E1" w:rsidRPr="00962C6A">
              <w:rPr>
                <w:rFonts w:asciiTheme="minorHAnsi" w:hAnsiTheme="minorHAnsi"/>
                <w:sz w:val="24"/>
                <w:szCs w:val="24"/>
              </w:rPr>
              <w:t xml:space="preserve"> leads to our post</w:t>
            </w:r>
            <w:r w:rsidR="002D793D" w:rsidRPr="00962C6A">
              <w:rPr>
                <w:rFonts w:asciiTheme="minorHAnsi" w:hAnsiTheme="minorHAnsi"/>
                <w:sz w:val="24"/>
                <w:szCs w:val="24"/>
              </w:rPr>
              <w:t>-</w:t>
            </w:r>
            <w:r w:rsidR="004303E1" w:rsidRPr="00962C6A">
              <w:rPr>
                <w:rFonts w:asciiTheme="minorHAnsi" w:hAnsiTheme="minorHAnsi"/>
                <w:sz w:val="24"/>
                <w:szCs w:val="24"/>
              </w:rPr>
              <w:t>test probability.</w:t>
            </w:r>
          </w:p>
          <w:p w14:paraId="10C6C954" w14:textId="688E3E50" w:rsidR="00DE69BC" w:rsidRPr="00962C6A" w:rsidRDefault="00095231" w:rsidP="00C30DD2">
            <w:pPr>
              <w:pStyle w:val="ListParagraph"/>
              <w:numPr>
                <w:ilvl w:val="0"/>
                <w:numId w:val="11"/>
              </w:numPr>
              <w:ind w:left="252"/>
              <w:rPr>
                <w:rFonts w:asciiTheme="minorHAnsi" w:hAnsiTheme="minorHAnsi"/>
                <w:sz w:val="24"/>
                <w:szCs w:val="24"/>
              </w:rPr>
            </w:pPr>
            <w:r w:rsidRPr="00962C6A">
              <w:rPr>
                <w:rFonts w:asciiTheme="minorHAnsi" w:hAnsiTheme="minorHAnsi"/>
                <w:sz w:val="24"/>
                <w:szCs w:val="24"/>
              </w:rPr>
              <w:t>Discuss the role of diagnostic</w:t>
            </w:r>
            <w:r w:rsidR="002D793D" w:rsidRPr="00962C6A">
              <w:rPr>
                <w:rFonts w:asciiTheme="minorHAnsi" w:hAnsiTheme="minorHAnsi"/>
                <w:sz w:val="24"/>
                <w:szCs w:val="24"/>
              </w:rPr>
              <w:t xml:space="preserve"> testing.</w:t>
            </w:r>
            <w:r w:rsidRPr="00962C6A">
              <w:rPr>
                <w:rFonts w:asciiTheme="minorHAnsi" w:hAnsiTheme="minorHAnsi"/>
                <w:sz w:val="24"/>
                <w:szCs w:val="24"/>
              </w:rPr>
              <w:t xml:space="preserve"> We are looking to cross a</w:t>
            </w:r>
            <w:r w:rsidR="00DE69BC" w:rsidRPr="00962C6A">
              <w:rPr>
                <w:rFonts w:asciiTheme="minorHAnsi" w:hAnsiTheme="minorHAnsi"/>
                <w:sz w:val="24"/>
                <w:szCs w:val="24"/>
              </w:rPr>
              <w:t xml:space="preserve"> diagnostic threshold where the</w:t>
            </w:r>
          </w:p>
          <w:p w14:paraId="38792610" w14:textId="15787A92" w:rsidR="00197B7B" w:rsidRPr="00962C6A" w:rsidRDefault="002D793D" w:rsidP="00681497">
            <w:pPr>
              <w:pStyle w:val="ListParagraph"/>
              <w:ind w:left="252"/>
              <w:rPr>
                <w:rFonts w:asciiTheme="minorHAnsi" w:hAnsiTheme="minorHAnsi"/>
                <w:sz w:val="24"/>
                <w:szCs w:val="24"/>
              </w:rPr>
            </w:pPr>
            <w:r w:rsidRPr="00962C6A">
              <w:rPr>
                <w:rFonts w:asciiTheme="minorHAnsi" w:hAnsiTheme="minorHAnsi"/>
                <w:sz w:val="24"/>
                <w:szCs w:val="24"/>
              </w:rPr>
              <w:t>p</w:t>
            </w:r>
            <w:r w:rsidR="00095231" w:rsidRPr="00962C6A">
              <w:rPr>
                <w:rFonts w:asciiTheme="minorHAnsi" w:hAnsiTheme="minorHAnsi"/>
                <w:sz w:val="24"/>
                <w:szCs w:val="24"/>
              </w:rPr>
              <w:t>ost</w:t>
            </w:r>
            <w:r w:rsidRPr="00962C6A">
              <w:rPr>
                <w:rFonts w:asciiTheme="minorHAnsi" w:hAnsiTheme="minorHAnsi"/>
                <w:sz w:val="24"/>
                <w:szCs w:val="24"/>
              </w:rPr>
              <w:t>-</w:t>
            </w:r>
            <w:r w:rsidR="00095231" w:rsidRPr="00962C6A">
              <w:rPr>
                <w:rFonts w:asciiTheme="minorHAnsi" w:hAnsiTheme="minorHAnsi"/>
                <w:sz w:val="24"/>
                <w:szCs w:val="24"/>
              </w:rPr>
              <w:t>test probability is high enough to start treatment for a specific disease</w:t>
            </w:r>
            <w:r w:rsidR="00003BCA" w:rsidRPr="00962C6A">
              <w:rPr>
                <w:rFonts w:asciiTheme="minorHAnsi" w:hAnsiTheme="minorHAnsi"/>
                <w:sz w:val="24"/>
                <w:szCs w:val="24"/>
              </w:rPr>
              <w:t xml:space="preserve"> slide #12</w:t>
            </w:r>
            <w:r w:rsidR="00095231" w:rsidRPr="00962C6A">
              <w:rPr>
                <w:rFonts w:asciiTheme="minorHAnsi" w:hAnsiTheme="minorHAnsi"/>
                <w:sz w:val="24"/>
                <w:szCs w:val="24"/>
              </w:rPr>
              <w:t>. Point out that sometimes the pre-test probability is so high that no testing is required before init</w:t>
            </w:r>
            <w:r w:rsidR="005A667A" w:rsidRPr="00962C6A">
              <w:rPr>
                <w:rFonts w:asciiTheme="minorHAnsi" w:hAnsiTheme="minorHAnsi"/>
                <w:sz w:val="24"/>
                <w:szCs w:val="24"/>
              </w:rPr>
              <w:t>iating treatment. A</w:t>
            </w:r>
            <w:r w:rsidR="00095231" w:rsidRPr="00962C6A">
              <w:rPr>
                <w:rFonts w:asciiTheme="minorHAnsi" w:hAnsiTheme="minorHAnsi"/>
                <w:sz w:val="24"/>
                <w:szCs w:val="24"/>
              </w:rPr>
              <w:t xml:space="preserve">lternatively, diagnostic tests are appropriate when there is an intermediate pre-test probability. When deciding whether to order a test, have to consider the features of the test (how much will it change your certainty about the diagnosis) and whether it will change your management. </w:t>
            </w:r>
          </w:p>
          <w:p w14:paraId="25ACFD7B" w14:textId="2EF40DF9" w:rsidR="004303E1" w:rsidRPr="00962C6A" w:rsidRDefault="00095231" w:rsidP="00197B7B">
            <w:pPr>
              <w:pStyle w:val="ListParagraph"/>
              <w:numPr>
                <w:ilvl w:val="0"/>
                <w:numId w:val="16"/>
              </w:numPr>
              <w:rPr>
                <w:rFonts w:asciiTheme="minorHAnsi" w:hAnsiTheme="minorHAnsi"/>
                <w:sz w:val="24"/>
                <w:szCs w:val="24"/>
              </w:rPr>
            </w:pPr>
            <w:r w:rsidRPr="00962C6A">
              <w:rPr>
                <w:rFonts w:asciiTheme="minorHAnsi" w:hAnsiTheme="minorHAnsi"/>
                <w:sz w:val="24"/>
                <w:szCs w:val="24"/>
              </w:rPr>
              <w:t>Introduce concept of likelih</w:t>
            </w:r>
            <w:r w:rsidR="00197B7B" w:rsidRPr="00962C6A">
              <w:rPr>
                <w:rFonts w:asciiTheme="minorHAnsi" w:hAnsiTheme="minorHAnsi"/>
                <w:sz w:val="24"/>
                <w:szCs w:val="24"/>
              </w:rPr>
              <w:t>ood ratios (LRs)</w:t>
            </w:r>
            <w:r w:rsidR="00003BCA" w:rsidRPr="00962C6A">
              <w:rPr>
                <w:rFonts w:asciiTheme="minorHAnsi" w:hAnsiTheme="minorHAnsi"/>
                <w:sz w:val="24"/>
                <w:szCs w:val="24"/>
              </w:rPr>
              <w:t xml:space="preserve"> on slide #13</w:t>
            </w:r>
            <w:r w:rsidR="00197B7B" w:rsidRPr="00962C6A">
              <w:rPr>
                <w:rFonts w:asciiTheme="minorHAnsi" w:hAnsiTheme="minorHAnsi"/>
                <w:sz w:val="24"/>
                <w:szCs w:val="24"/>
              </w:rPr>
              <w:t xml:space="preserve">. Let them know that they will get a </w:t>
            </w:r>
            <w:r w:rsidRPr="00962C6A">
              <w:rPr>
                <w:rFonts w:asciiTheme="minorHAnsi" w:hAnsiTheme="minorHAnsi"/>
                <w:sz w:val="24"/>
                <w:szCs w:val="24"/>
              </w:rPr>
              <w:t>handout</w:t>
            </w:r>
            <w:r w:rsidR="00197B7B" w:rsidRPr="00962C6A">
              <w:rPr>
                <w:rFonts w:asciiTheme="minorHAnsi" w:hAnsiTheme="minorHAnsi"/>
                <w:sz w:val="24"/>
                <w:szCs w:val="24"/>
              </w:rPr>
              <w:t xml:space="preserve"> with this</w:t>
            </w:r>
            <w:r w:rsidR="00003BCA" w:rsidRPr="00962C6A">
              <w:rPr>
                <w:rFonts w:asciiTheme="minorHAnsi" w:hAnsiTheme="minorHAnsi"/>
                <w:sz w:val="24"/>
                <w:szCs w:val="24"/>
              </w:rPr>
              <w:t xml:space="preserve"> l</w:t>
            </w:r>
            <w:r w:rsidR="00197B7B" w:rsidRPr="00962C6A">
              <w:rPr>
                <w:rFonts w:asciiTheme="minorHAnsi" w:hAnsiTheme="minorHAnsi"/>
                <w:sz w:val="24"/>
                <w:szCs w:val="24"/>
              </w:rPr>
              <w:t>ikelihood ratio tool and get practice using it in a few minut</w:t>
            </w:r>
            <w:r w:rsidR="00003BCA" w:rsidRPr="00962C6A">
              <w:rPr>
                <w:rFonts w:asciiTheme="minorHAnsi" w:hAnsiTheme="minorHAnsi"/>
                <w:sz w:val="24"/>
                <w:szCs w:val="24"/>
              </w:rPr>
              <w:t>es</w:t>
            </w:r>
            <w:r w:rsidRPr="00962C6A">
              <w:rPr>
                <w:rFonts w:asciiTheme="minorHAnsi" w:hAnsiTheme="minorHAnsi"/>
                <w:sz w:val="24"/>
                <w:szCs w:val="24"/>
              </w:rPr>
              <w:t xml:space="preserve">. </w:t>
            </w:r>
            <w:r w:rsidR="00745B33" w:rsidRPr="00962C6A">
              <w:rPr>
                <w:rFonts w:asciiTheme="minorHAnsi" w:hAnsiTheme="minorHAnsi"/>
                <w:sz w:val="24"/>
                <w:szCs w:val="24"/>
              </w:rPr>
              <w:t xml:space="preserve"> </w:t>
            </w:r>
            <w:r w:rsidR="00D029E2" w:rsidRPr="00962C6A">
              <w:rPr>
                <w:rFonts w:asciiTheme="minorHAnsi" w:hAnsiTheme="minorHAnsi"/>
                <w:sz w:val="24"/>
                <w:szCs w:val="24"/>
              </w:rPr>
              <w:t xml:space="preserve">On slide </w:t>
            </w:r>
            <w:r w:rsidR="00003BCA" w:rsidRPr="00962C6A">
              <w:rPr>
                <w:rFonts w:asciiTheme="minorHAnsi" w:hAnsiTheme="minorHAnsi"/>
                <w:sz w:val="24"/>
                <w:szCs w:val="24"/>
              </w:rPr>
              <w:t>#14, ask residents</w:t>
            </w:r>
            <w:r w:rsidR="00D029E2" w:rsidRPr="00962C6A">
              <w:rPr>
                <w:rFonts w:asciiTheme="minorHAnsi" w:hAnsiTheme="minorHAnsi"/>
                <w:sz w:val="24"/>
                <w:szCs w:val="24"/>
              </w:rPr>
              <w:t xml:space="preserve"> to guess the likelihood ratios for the list of common tests and exam maneuvers. Give them 30 seconds to a minute to jot down guesses on a piece a paper. Reveal the LR answers, and asks whether there were any big surprises. On slide #15, show how LR incorporates into the diagnostic reasoning schematic we showed earlier in the presentation. </w:t>
            </w:r>
            <w:r w:rsidR="004303E1" w:rsidRPr="00962C6A">
              <w:rPr>
                <w:rFonts w:asciiTheme="minorHAnsi" w:hAnsiTheme="minorHAnsi"/>
                <w:sz w:val="24"/>
                <w:szCs w:val="24"/>
              </w:rPr>
              <w:t>Reiterate that you start with a pretest probability, order a diagnostic test based o</w:t>
            </w:r>
            <w:r w:rsidR="0041722A" w:rsidRPr="00962C6A">
              <w:rPr>
                <w:rFonts w:asciiTheme="minorHAnsi" w:hAnsiTheme="minorHAnsi"/>
                <w:sz w:val="24"/>
                <w:szCs w:val="24"/>
              </w:rPr>
              <w:t>n</w:t>
            </w:r>
            <w:r w:rsidR="004303E1" w:rsidRPr="00962C6A">
              <w:rPr>
                <w:rFonts w:asciiTheme="minorHAnsi" w:hAnsiTheme="minorHAnsi"/>
                <w:sz w:val="24"/>
                <w:szCs w:val="24"/>
              </w:rPr>
              <w:t xml:space="preserve"> sensitivity</w:t>
            </w:r>
            <w:r w:rsidR="0041722A" w:rsidRPr="00962C6A">
              <w:rPr>
                <w:rFonts w:asciiTheme="minorHAnsi" w:hAnsiTheme="minorHAnsi"/>
                <w:sz w:val="24"/>
                <w:szCs w:val="24"/>
              </w:rPr>
              <w:t>/</w:t>
            </w:r>
            <w:r w:rsidR="004303E1" w:rsidRPr="00962C6A">
              <w:rPr>
                <w:rFonts w:asciiTheme="minorHAnsi" w:hAnsiTheme="minorHAnsi"/>
                <w:sz w:val="24"/>
                <w:szCs w:val="24"/>
              </w:rPr>
              <w:t>specificity (which give</w:t>
            </w:r>
            <w:r w:rsidR="00F25328" w:rsidRPr="00962C6A">
              <w:rPr>
                <w:rFonts w:asciiTheme="minorHAnsi" w:hAnsiTheme="minorHAnsi"/>
                <w:sz w:val="24"/>
                <w:szCs w:val="24"/>
              </w:rPr>
              <w:t>s</w:t>
            </w:r>
            <w:r w:rsidR="004303E1" w:rsidRPr="00962C6A">
              <w:rPr>
                <w:rFonts w:asciiTheme="minorHAnsi" w:hAnsiTheme="minorHAnsi"/>
                <w:sz w:val="24"/>
                <w:szCs w:val="24"/>
              </w:rPr>
              <w:t xml:space="preserve"> you </w:t>
            </w:r>
            <w:r w:rsidR="0041722A" w:rsidRPr="00962C6A">
              <w:rPr>
                <w:rFonts w:asciiTheme="minorHAnsi" w:hAnsiTheme="minorHAnsi"/>
                <w:sz w:val="24"/>
                <w:szCs w:val="24"/>
              </w:rPr>
              <w:t>the</w:t>
            </w:r>
            <w:r w:rsidR="004303E1" w:rsidRPr="00962C6A">
              <w:rPr>
                <w:rFonts w:asciiTheme="minorHAnsi" w:hAnsiTheme="minorHAnsi"/>
                <w:sz w:val="24"/>
                <w:szCs w:val="24"/>
              </w:rPr>
              <w:t xml:space="preserve"> </w:t>
            </w:r>
            <w:r w:rsidR="0041722A" w:rsidRPr="00962C6A">
              <w:rPr>
                <w:rFonts w:asciiTheme="minorHAnsi" w:hAnsiTheme="minorHAnsi"/>
                <w:sz w:val="24"/>
                <w:szCs w:val="24"/>
              </w:rPr>
              <w:t>LR</w:t>
            </w:r>
            <w:r w:rsidR="004303E1" w:rsidRPr="00962C6A">
              <w:rPr>
                <w:rFonts w:asciiTheme="minorHAnsi" w:hAnsiTheme="minorHAnsi"/>
                <w:sz w:val="24"/>
                <w:szCs w:val="24"/>
              </w:rPr>
              <w:t>)</w:t>
            </w:r>
            <w:r w:rsidR="0041722A" w:rsidRPr="00962C6A">
              <w:rPr>
                <w:rFonts w:asciiTheme="minorHAnsi" w:hAnsiTheme="minorHAnsi"/>
                <w:sz w:val="24"/>
                <w:szCs w:val="24"/>
              </w:rPr>
              <w:t>,</w:t>
            </w:r>
            <w:r w:rsidR="004303E1" w:rsidRPr="00962C6A">
              <w:rPr>
                <w:rFonts w:asciiTheme="minorHAnsi" w:hAnsiTheme="minorHAnsi"/>
                <w:sz w:val="24"/>
                <w:szCs w:val="24"/>
              </w:rPr>
              <w:t xml:space="preserve"> </w:t>
            </w:r>
            <w:r w:rsidR="0041722A" w:rsidRPr="00962C6A">
              <w:rPr>
                <w:rFonts w:asciiTheme="minorHAnsi" w:hAnsiTheme="minorHAnsi"/>
                <w:sz w:val="24"/>
                <w:szCs w:val="24"/>
              </w:rPr>
              <w:t xml:space="preserve">that leads </w:t>
            </w:r>
            <w:r w:rsidR="004303E1" w:rsidRPr="00962C6A">
              <w:rPr>
                <w:rFonts w:asciiTheme="minorHAnsi" w:hAnsiTheme="minorHAnsi"/>
                <w:sz w:val="24"/>
                <w:szCs w:val="24"/>
              </w:rPr>
              <w:t xml:space="preserve">to </w:t>
            </w:r>
            <w:r w:rsidR="0041722A" w:rsidRPr="00962C6A">
              <w:rPr>
                <w:rFonts w:asciiTheme="minorHAnsi" w:hAnsiTheme="minorHAnsi"/>
                <w:sz w:val="24"/>
                <w:szCs w:val="24"/>
              </w:rPr>
              <w:t xml:space="preserve">the </w:t>
            </w:r>
            <w:r w:rsidR="004303E1" w:rsidRPr="00962C6A">
              <w:rPr>
                <w:rFonts w:asciiTheme="minorHAnsi" w:hAnsiTheme="minorHAnsi"/>
                <w:sz w:val="24"/>
                <w:szCs w:val="24"/>
              </w:rPr>
              <w:t xml:space="preserve">posttest probability (which equals pretest probability </w:t>
            </w:r>
            <w:r w:rsidR="0041722A" w:rsidRPr="00962C6A">
              <w:rPr>
                <w:rFonts w:asciiTheme="minorHAnsi" w:hAnsiTheme="minorHAnsi"/>
                <w:sz w:val="24"/>
                <w:szCs w:val="24"/>
              </w:rPr>
              <w:t>×</w:t>
            </w:r>
            <w:r w:rsidR="004303E1" w:rsidRPr="00962C6A">
              <w:rPr>
                <w:rFonts w:asciiTheme="minorHAnsi" w:hAnsiTheme="minorHAnsi"/>
                <w:sz w:val="24"/>
                <w:szCs w:val="24"/>
              </w:rPr>
              <w:t xml:space="preserve"> LR).</w:t>
            </w:r>
          </w:p>
          <w:p w14:paraId="78851C17" w14:textId="77777777" w:rsidR="00C5167D" w:rsidRPr="00962C6A" w:rsidRDefault="00C5167D" w:rsidP="00D15EB0">
            <w:pPr>
              <w:rPr>
                <w:rFonts w:asciiTheme="minorHAnsi" w:hAnsiTheme="minorHAnsi"/>
                <w:sz w:val="24"/>
                <w:szCs w:val="24"/>
              </w:rPr>
            </w:pPr>
          </w:p>
        </w:tc>
        <w:tc>
          <w:tcPr>
            <w:tcW w:w="1135" w:type="dxa"/>
          </w:tcPr>
          <w:p w14:paraId="25939857" w14:textId="77777777" w:rsidR="00C5167D" w:rsidRPr="00962C6A" w:rsidRDefault="0035518F" w:rsidP="00D15EB0">
            <w:pPr>
              <w:rPr>
                <w:rFonts w:asciiTheme="minorHAnsi" w:hAnsiTheme="minorHAnsi"/>
                <w:sz w:val="24"/>
                <w:szCs w:val="24"/>
              </w:rPr>
            </w:pPr>
            <w:r w:rsidRPr="00962C6A">
              <w:rPr>
                <w:rFonts w:asciiTheme="minorHAnsi" w:hAnsiTheme="minorHAnsi"/>
                <w:sz w:val="24"/>
                <w:szCs w:val="24"/>
              </w:rPr>
              <w:lastRenderedPageBreak/>
              <w:t>5 minutes</w:t>
            </w:r>
          </w:p>
        </w:tc>
      </w:tr>
      <w:tr w:rsidR="00C5167D" w:rsidRPr="00962C6A" w14:paraId="2842A324" w14:textId="77777777" w:rsidTr="00F74014">
        <w:trPr>
          <w:trHeight w:val="70"/>
        </w:trPr>
        <w:tc>
          <w:tcPr>
            <w:tcW w:w="630" w:type="dxa"/>
          </w:tcPr>
          <w:p w14:paraId="29A8493A" w14:textId="0B89E827" w:rsidR="00C5167D" w:rsidRPr="00962C6A" w:rsidRDefault="0035518F" w:rsidP="00D15EB0">
            <w:pPr>
              <w:rPr>
                <w:rFonts w:asciiTheme="minorHAnsi" w:hAnsiTheme="minorHAnsi"/>
                <w:sz w:val="24"/>
                <w:szCs w:val="24"/>
              </w:rPr>
            </w:pPr>
            <w:r w:rsidRPr="00962C6A">
              <w:rPr>
                <w:rFonts w:asciiTheme="minorHAnsi" w:hAnsiTheme="minorHAnsi"/>
                <w:sz w:val="24"/>
                <w:szCs w:val="24"/>
              </w:rPr>
              <w:lastRenderedPageBreak/>
              <w:t>4</w:t>
            </w:r>
          </w:p>
        </w:tc>
        <w:tc>
          <w:tcPr>
            <w:tcW w:w="9935" w:type="dxa"/>
          </w:tcPr>
          <w:p w14:paraId="380E0B90" w14:textId="1D616322" w:rsidR="00DE69BC" w:rsidRPr="00962C6A" w:rsidRDefault="00D029E2" w:rsidP="001F794F">
            <w:pPr>
              <w:rPr>
                <w:rFonts w:asciiTheme="minorHAnsi" w:hAnsiTheme="minorHAnsi"/>
                <w:sz w:val="24"/>
                <w:szCs w:val="24"/>
              </w:rPr>
            </w:pPr>
            <w:r w:rsidRPr="00962C6A">
              <w:rPr>
                <w:rFonts w:asciiTheme="minorHAnsi" w:hAnsiTheme="minorHAnsi"/>
                <w:b/>
                <w:sz w:val="24"/>
                <w:szCs w:val="24"/>
              </w:rPr>
              <w:t xml:space="preserve">Heart failure exacerbation and BNP </w:t>
            </w:r>
            <w:r w:rsidR="00A010E7" w:rsidRPr="00962C6A">
              <w:rPr>
                <w:rFonts w:asciiTheme="minorHAnsi" w:hAnsiTheme="minorHAnsi"/>
                <w:b/>
                <w:sz w:val="24"/>
                <w:szCs w:val="24"/>
              </w:rPr>
              <w:t xml:space="preserve">case </w:t>
            </w:r>
            <w:r w:rsidR="0035518F" w:rsidRPr="00962C6A">
              <w:rPr>
                <w:rFonts w:asciiTheme="minorHAnsi" w:hAnsiTheme="minorHAnsi"/>
                <w:b/>
                <w:sz w:val="24"/>
                <w:szCs w:val="24"/>
              </w:rPr>
              <w:t>handout</w:t>
            </w:r>
            <w:r w:rsidR="0035518F" w:rsidRPr="00962C6A">
              <w:rPr>
                <w:rFonts w:asciiTheme="minorHAnsi" w:hAnsiTheme="minorHAnsi"/>
                <w:sz w:val="24"/>
                <w:szCs w:val="24"/>
              </w:rPr>
              <w:t xml:space="preserve">: </w:t>
            </w:r>
          </w:p>
          <w:p w14:paraId="2A811229" w14:textId="73F5F080" w:rsidR="00C5167D" w:rsidRPr="00962C6A" w:rsidRDefault="0035518F" w:rsidP="00DE69BC">
            <w:pPr>
              <w:pStyle w:val="ListParagraph"/>
              <w:numPr>
                <w:ilvl w:val="0"/>
                <w:numId w:val="14"/>
              </w:numPr>
              <w:rPr>
                <w:rFonts w:asciiTheme="minorHAnsi" w:hAnsiTheme="minorHAnsi"/>
                <w:sz w:val="24"/>
                <w:szCs w:val="24"/>
              </w:rPr>
            </w:pPr>
            <w:r w:rsidRPr="00962C6A">
              <w:rPr>
                <w:rFonts w:asciiTheme="minorHAnsi" w:hAnsiTheme="minorHAnsi"/>
                <w:sz w:val="24"/>
                <w:szCs w:val="24"/>
              </w:rPr>
              <w:t xml:space="preserve">Distribute </w:t>
            </w:r>
            <w:r w:rsidR="00C16F32" w:rsidRPr="00962C6A">
              <w:rPr>
                <w:rFonts w:asciiTheme="minorHAnsi" w:hAnsiTheme="minorHAnsi"/>
                <w:sz w:val="24"/>
                <w:szCs w:val="24"/>
              </w:rPr>
              <w:t>handout</w:t>
            </w:r>
            <w:r w:rsidRPr="00962C6A">
              <w:rPr>
                <w:rFonts w:asciiTheme="minorHAnsi" w:hAnsiTheme="minorHAnsi"/>
                <w:sz w:val="24"/>
                <w:szCs w:val="24"/>
              </w:rPr>
              <w:t xml:space="preserve"> for cases, have residents break into 3 groups</w:t>
            </w:r>
            <w:r w:rsidR="00A010E7" w:rsidRPr="00962C6A">
              <w:rPr>
                <w:rFonts w:asciiTheme="minorHAnsi" w:hAnsiTheme="minorHAnsi"/>
                <w:sz w:val="24"/>
                <w:szCs w:val="24"/>
              </w:rPr>
              <w:t>,</w:t>
            </w:r>
            <w:r w:rsidRPr="00962C6A">
              <w:rPr>
                <w:rFonts w:asciiTheme="minorHAnsi" w:hAnsiTheme="minorHAnsi"/>
                <w:sz w:val="24"/>
                <w:szCs w:val="24"/>
              </w:rPr>
              <w:t xml:space="preserve"> and </w:t>
            </w:r>
            <w:r w:rsidR="001F794F" w:rsidRPr="00962C6A">
              <w:rPr>
                <w:rFonts w:asciiTheme="minorHAnsi" w:hAnsiTheme="minorHAnsi"/>
                <w:sz w:val="24"/>
                <w:szCs w:val="24"/>
              </w:rPr>
              <w:t>assign</w:t>
            </w:r>
            <w:r w:rsidRPr="00962C6A">
              <w:rPr>
                <w:rFonts w:asciiTheme="minorHAnsi" w:hAnsiTheme="minorHAnsi"/>
                <w:sz w:val="24"/>
                <w:szCs w:val="24"/>
              </w:rPr>
              <w:t xml:space="preserve"> </w:t>
            </w:r>
            <w:r w:rsidR="00A010E7" w:rsidRPr="00962C6A">
              <w:rPr>
                <w:rFonts w:asciiTheme="minorHAnsi" w:hAnsiTheme="minorHAnsi"/>
                <w:sz w:val="24"/>
                <w:szCs w:val="24"/>
              </w:rPr>
              <w:t xml:space="preserve">each group </w:t>
            </w:r>
            <w:r w:rsidR="00003BCA" w:rsidRPr="00962C6A">
              <w:rPr>
                <w:rFonts w:asciiTheme="minorHAnsi" w:hAnsiTheme="minorHAnsi"/>
                <w:sz w:val="24"/>
                <w:szCs w:val="24"/>
              </w:rPr>
              <w:t xml:space="preserve">a different </w:t>
            </w:r>
            <w:r w:rsidRPr="00962C6A">
              <w:rPr>
                <w:rFonts w:asciiTheme="minorHAnsi" w:hAnsiTheme="minorHAnsi"/>
                <w:sz w:val="24"/>
                <w:szCs w:val="24"/>
              </w:rPr>
              <w:t>case to work</w:t>
            </w:r>
            <w:r w:rsidR="00003BCA" w:rsidRPr="00962C6A">
              <w:rPr>
                <w:rFonts w:asciiTheme="minorHAnsi" w:hAnsiTheme="minorHAnsi"/>
                <w:sz w:val="24"/>
                <w:szCs w:val="24"/>
              </w:rPr>
              <w:t xml:space="preserve"> </w:t>
            </w:r>
            <w:r w:rsidRPr="00962C6A">
              <w:rPr>
                <w:rFonts w:asciiTheme="minorHAnsi" w:hAnsiTheme="minorHAnsi"/>
                <w:sz w:val="24"/>
                <w:szCs w:val="24"/>
              </w:rPr>
              <w:t>on.</w:t>
            </w:r>
            <w:r w:rsidR="00203043" w:rsidRPr="00962C6A">
              <w:rPr>
                <w:rFonts w:asciiTheme="minorHAnsi" w:hAnsiTheme="minorHAnsi"/>
                <w:sz w:val="24"/>
                <w:szCs w:val="24"/>
              </w:rPr>
              <w:t xml:space="preserve"> </w:t>
            </w:r>
            <w:r w:rsidRPr="00962C6A">
              <w:rPr>
                <w:rFonts w:asciiTheme="minorHAnsi" w:hAnsiTheme="minorHAnsi"/>
                <w:sz w:val="24"/>
                <w:szCs w:val="24"/>
              </w:rPr>
              <w:t>Have</w:t>
            </w:r>
            <w:r w:rsidR="00CE30BC" w:rsidRPr="00962C6A">
              <w:rPr>
                <w:rFonts w:asciiTheme="minorHAnsi" w:hAnsiTheme="minorHAnsi"/>
                <w:sz w:val="24"/>
                <w:szCs w:val="24"/>
              </w:rPr>
              <w:t xml:space="preserve"> the residents first guess the pre-test probability, and then check their guesses on the chart on page 2 of the handout. </w:t>
            </w:r>
            <w:r w:rsidRPr="00962C6A">
              <w:rPr>
                <w:rFonts w:asciiTheme="minorHAnsi" w:hAnsiTheme="minorHAnsi"/>
                <w:sz w:val="24"/>
                <w:szCs w:val="24"/>
              </w:rPr>
              <w:t>Then</w:t>
            </w:r>
            <w:r w:rsidR="00A010E7" w:rsidRPr="00962C6A">
              <w:rPr>
                <w:rFonts w:asciiTheme="minorHAnsi" w:hAnsiTheme="minorHAnsi"/>
                <w:sz w:val="24"/>
                <w:szCs w:val="24"/>
              </w:rPr>
              <w:t>,</w:t>
            </w:r>
            <w:r w:rsidRPr="00962C6A">
              <w:rPr>
                <w:rFonts w:asciiTheme="minorHAnsi" w:hAnsiTheme="minorHAnsi"/>
                <w:sz w:val="24"/>
                <w:szCs w:val="24"/>
              </w:rPr>
              <w:t xml:space="preserve"> from the pretest probability, have them </w:t>
            </w:r>
            <w:r w:rsidR="00CE30BC" w:rsidRPr="00962C6A">
              <w:rPr>
                <w:rFonts w:asciiTheme="minorHAnsi" w:hAnsiTheme="minorHAnsi"/>
                <w:sz w:val="24"/>
                <w:szCs w:val="24"/>
              </w:rPr>
              <w:t xml:space="preserve">determine whether they want to order a BNP to help make the diagnosis and justify their answer. Using the likelihood ratio figure on page 3 of the handout, have the residents calculate the post-test probabilities. Likelihood ratios of the three levels of BNP results are listed on page 2 of the handout. Have the groups </w:t>
            </w:r>
            <w:r w:rsidR="00A53D04" w:rsidRPr="00962C6A">
              <w:rPr>
                <w:rFonts w:asciiTheme="minorHAnsi" w:hAnsiTheme="minorHAnsi"/>
                <w:sz w:val="24"/>
                <w:szCs w:val="24"/>
              </w:rPr>
              <w:t>take turns answering the questions</w:t>
            </w:r>
            <w:r w:rsidR="00CE30BC" w:rsidRPr="00962C6A">
              <w:rPr>
                <w:rFonts w:asciiTheme="minorHAnsi" w:hAnsiTheme="minorHAnsi"/>
                <w:sz w:val="24"/>
                <w:szCs w:val="24"/>
              </w:rPr>
              <w:t>- the first case should not have wanted to order the test in the first place (and confirmed this with their calculations). The other second group may be on the fence and the third group is likely to think that the test is of benefit, especially at the highest cutoff level.</w:t>
            </w:r>
            <w:r w:rsidR="00D53E0B" w:rsidRPr="00962C6A">
              <w:rPr>
                <w:rFonts w:asciiTheme="minorHAnsi" w:hAnsiTheme="minorHAnsi"/>
                <w:sz w:val="24"/>
                <w:szCs w:val="24"/>
              </w:rPr>
              <w:t xml:space="preserve"> </w:t>
            </w:r>
          </w:p>
          <w:p w14:paraId="34A26764" w14:textId="77777777" w:rsidR="001F794F" w:rsidRPr="00962C6A" w:rsidRDefault="001F794F" w:rsidP="001F794F">
            <w:pPr>
              <w:rPr>
                <w:rFonts w:asciiTheme="minorHAnsi" w:hAnsiTheme="minorHAnsi"/>
                <w:sz w:val="24"/>
                <w:szCs w:val="24"/>
              </w:rPr>
            </w:pPr>
          </w:p>
        </w:tc>
        <w:tc>
          <w:tcPr>
            <w:tcW w:w="1135" w:type="dxa"/>
          </w:tcPr>
          <w:p w14:paraId="55653F85" w14:textId="77777777" w:rsidR="00C5167D" w:rsidRPr="00962C6A" w:rsidRDefault="0035518F" w:rsidP="00D15EB0">
            <w:pPr>
              <w:rPr>
                <w:rFonts w:asciiTheme="minorHAnsi" w:hAnsiTheme="minorHAnsi"/>
                <w:sz w:val="24"/>
                <w:szCs w:val="24"/>
              </w:rPr>
            </w:pPr>
            <w:r w:rsidRPr="00962C6A">
              <w:rPr>
                <w:rFonts w:asciiTheme="minorHAnsi" w:hAnsiTheme="minorHAnsi"/>
                <w:sz w:val="24"/>
                <w:szCs w:val="24"/>
              </w:rPr>
              <w:t>15 minutes</w:t>
            </w:r>
          </w:p>
        </w:tc>
      </w:tr>
      <w:tr w:rsidR="00C5167D" w:rsidRPr="00962C6A" w14:paraId="02A1C326" w14:textId="77777777">
        <w:tc>
          <w:tcPr>
            <w:tcW w:w="630" w:type="dxa"/>
          </w:tcPr>
          <w:p w14:paraId="1F795D0B" w14:textId="77777777" w:rsidR="00C5167D" w:rsidRPr="00962C6A" w:rsidRDefault="0035518F" w:rsidP="00D15EB0">
            <w:pPr>
              <w:rPr>
                <w:rFonts w:asciiTheme="minorHAnsi" w:hAnsiTheme="minorHAnsi"/>
                <w:sz w:val="24"/>
                <w:szCs w:val="24"/>
              </w:rPr>
            </w:pPr>
            <w:r w:rsidRPr="00962C6A">
              <w:rPr>
                <w:rFonts w:asciiTheme="minorHAnsi" w:hAnsiTheme="minorHAnsi"/>
                <w:sz w:val="24"/>
                <w:szCs w:val="24"/>
              </w:rPr>
              <w:t>5</w:t>
            </w:r>
          </w:p>
        </w:tc>
        <w:tc>
          <w:tcPr>
            <w:tcW w:w="9935" w:type="dxa"/>
          </w:tcPr>
          <w:p w14:paraId="0DF334FC" w14:textId="77777777" w:rsidR="00D029E2" w:rsidRPr="00962C6A" w:rsidRDefault="00D029E2" w:rsidP="00E531BE">
            <w:pPr>
              <w:rPr>
                <w:rFonts w:asciiTheme="minorHAnsi" w:hAnsiTheme="minorHAnsi"/>
                <w:b/>
                <w:sz w:val="24"/>
                <w:szCs w:val="24"/>
              </w:rPr>
            </w:pPr>
            <w:r w:rsidRPr="00962C6A">
              <w:rPr>
                <w:rFonts w:asciiTheme="minorHAnsi" w:hAnsiTheme="minorHAnsi"/>
                <w:b/>
                <w:sz w:val="24"/>
                <w:szCs w:val="24"/>
              </w:rPr>
              <w:t xml:space="preserve">High Value Screening </w:t>
            </w:r>
          </w:p>
          <w:p w14:paraId="5ACF1604" w14:textId="1E5F2EC3" w:rsidR="00A53D04" w:rsidRPr="00962C6A" w:rsidRDefault="00E50803" w:rsidP="00DE69BC">
            <w:pPr>
              <w:pStyle w:val="ListParagraph"/>
              <w:numPr>
                <w:ilvl w:val="0"/>
                <w:numId w:val="13"/>
              </w:numPr>
              <w:rPr>
                <w:rFonts w:asciiTheme="minorHAnsi" w:hAnsiTheme="minorHAnsi"/>
                <w:b/>
                <w:sz w:val="24"/>
                <w:szCs w:val="24"/>
              </w:rPr>
            </w:pPr>
            <w:r w:rsidRPr="00962C6A">
              <w:rPr>
                <w:rFonts w:asciiTheme="minorHAnsi" w:hAnsiTheme="minorHAnsi"/>
                <w:sz w:val="24"/>
                <w:szCs w:val="24"/>
              </w:rPr>
              <w:t xml:space="preserve">After </w:t>
            </w:r>
            <w:r w:rsidR="0002731B" w:rsidRPr="00962C6A">
              <w:rPr>
                <w:rFonts w:asciiTheme="minorHAnsi" w:hAnsiTheme="minorHAnsi"/>
                <w:sz w:val="24"/>
                <w:szCs w:val="24"/>
              </w:rPr>
              <w:t xml:space="preserve">the </w:t>
            </w:r>
            <w:r w:rsidRPr="00962C6A">
              <w:rPr>
                <w:rFonts w:asciiTheme="minorHAnsi" w:hAnsiTheme="minorHAnsi"/>
                <w:sz w:val="24"/>
                <w:szCs w:val="24"/>
              </w:rPr>
              <w:t xml:space="preserve">case, transition to </w:t>
            </w:r>
            <w:r w:rsidR="008F1B42" w:rsidRPr="00962C6A">
              <w:rPr>
                <w:rFonts w:asciiTheme="minorHAnsi" w:hAnsiTheme="minorHAnsi"/>
                <w:sz w:val="24"/>
                <w:szCs w:val="24"/>
              </w:rPr>
              <w:t xml:space="preserve">a discussion of </w:t>
            </w:r>
            <w:r w:rsidR="00A53D04" w:rsidRPr="00962C6A">
              <w:rPr>
                <w:rFonts w:asciiTheme="minorHAnsi" w:hAnsiTheme="minorHAnsi"/>
                <w:sz w:val="24"/>
                <w:szCs w:val="24"/>
              </w:rPr>
              <w:t xml:space="preserve">common </w:t>
            </w:r>
            <w:r w:rsidRPr="00962C6A">
              <w:rPr>
                <w:rFonts w:asciiTheme="minorHAnsi" w:hAnsiTheme="minorHAnsi"/>
                <w:sz w:val="24"/>
                <w:szCs w:val="24"/>
              </w:rPr>
              <w:t>screening</w:t>
            </w:r>
            <w:r w:rsidR="00A53D04" w:rsidRPr="00962C6A">
              <w:rPr>
                <w:rFonts w:asciiTheme="minorHAnsi" w:hAnsiTheme="minorHAnsi"/>
                <w:sz w:val="24"/>
                <w:szCs w:val="24"/>
              </w:rPr>
              <w:t xml:space="preserve"> tests</w:t>
            </w:r>
            <w:r w:rsidRPr="00962C6A">
              <w:rPr>
                <w:rFonts w:asciiTheme="minorHAnsi" w:hAnsiTheme="minorHAnsi"/>
                <w:sz w:val="24"/>
                <w:szCs w:val="24"/>
              </w:rPr>
              <w:t>.</w:t>
            </w:r>
            <w:r w:rsidR="00203043" w:rsidRPr="00962C6A">
              <w:rPr>
                <w:rFonts w:asciiTheme="minorHAnsi" w:hAnsiTheme="minorHAnsi"/>
                <w:sz w:val="24"/>
                <w:szCs w:val="24"/>
              </w:rPr>
              <w:t xml:space="preserve"> </w:t>
            </w:r>
            <w:r w:rsidRPr="00962C6A">
              <w:rPr>
                <w:rFonts w:asciiTheme="minorHAnsi" w:hAnsiTheme="minorHAnsi"/>
                <w:sz w:val="24"/>
                <w:szCs w:val="24"/>
              </w:rPr>
              <w:t xml:space="preserve">For slide </w:t>
            </w:r>
            <w:r w:rsidR="00D029E2" w:rsidRPr="00962C6A">
              <w:rPr>
                <w:rFonts w:asciiTheme="minorHAnsi" w:hAnsiTheme="minorHAnsi"/>
                <w:sz w:val="24"/>
                <w:szCs w:val="24"/>
              </w:rPr>
              <w:t>#17</w:t>
            </w:r>
            <w:r w:rsidRPr="00962C6A">
              <w:rPr>
                <w:rFonts w:asciiTheme="minorHAnsi" w:hAnsiTheme="minorHAnsi"/>
                <w:sz w:val="24"/>
                <w:szCs w:val="24"/>
              </w:rPr>
              <w:t xml:space="preserve">, </w:t>
            </w:r>
            <w:r w:rsidR="00D029E2" w:rsidRPr="00962C6A">
              <w:rPr>
                <w:rFonts w:asciiTheme="minorHAnsi" w:hAnsiTheme="minorHAnsi"/>
                <w:sz w:val="24"/>
                <w:szCs w:val="24"/>
              </w:rPr>
              <w:t xml:space="preserve">review the </w:t>
            </w:r>
            <w:r w:rsidRPr="00962C6A">
              <w:rPr>
                <w:rFonts w:asciiTheme="minorHAnsi" w:hAnsiTheme="minorHAnsi"/>
                <w:sz w:val="24"/>
                <w:szCs w:val="24"/>
              </w:rPr>
              <w:t>ideal characteristics for screening test</w:t>
            </w:r>
            <w:r w:rsidR="00C3756F" w:rsidRPr="00962C6A">
              <w:rPr>
                <w:rFonts w:asciiTheme="minorHAnsi" w:hAnsiTheme="minorHAnsi"/>
                <w:sz w:val="24"/>
                <w:szCs w:val="24"/>
              </w:rPr>
              <w:t>s</w:t>
            </w:r>
            <w:r w:rsidRPr="00962C6A">
              <w:rPr>
                <w:rFonts w:asciiTheme="minorHAnsi" w:hAnsiTheme="minorHAnsi"/>
                <w:sz w:val="24"/>
                <w:szCs w:val="24"/>
              </w:rPr>
              <w:t>.</w:t>
            </w:r>
            <w:r w:rsidR="0002731B" w:rsidRPr="00962C6A">
              <w:rPr>
                <w:rFonts w:asciiTheme="minorHAnsi" w:hAnsiTheme="minorHAnsi"/>
                <w:sz w:val="24"/>
                <w:szCs w:val="24"/>
              </w:rPr>
              <w:t xml:space="preserve"> In small groups, ask the residents to compile a list of potential harms from screening and </w:t>
            </w:r>
            <w:r w:rsidR="00DE69BC" w:rsidRPr="00962C6A">
              <w:rPr>
                <w:rFonts w:asciiTheme="minorHAnsi" w:hAnsiTheme="minorHAnsi"/>
                <w:sz w:val="24"/>
                <w:szCs w:val="24"/>
              </w:rPr>
              <w:t>to share a story of a time they have seen a patient harmed by inappropriate screening</w:t>
            </w:r>
            <w:r w:rsidR="00A53D04" w:rsidRPr="00962C6A">
              <w:rPr>
                <w:rFonts w:asciiTheme="minorHAnsi" w:hAnsiTheme="minorHAnsi"/>
                <w:sz w:val="24"/>
                <w:szCs w:val="24"/>
              </w:rPr>
              <w:t xml:space="preserve"> slide #18</w:t>
            </w:r>
            <w:r w:rsidR="00DE69BC" w:rsidRPr="00962C6A">
              <w:rPr>
                <w:rFonts w:asciiTheme="minorHAnsi" w:hAnsiTheme="minorHAnsi"/>
                <w:sz w:val="24"/>
                <w:szCs w:val="24"/>
              </w:rPr>
              <w:t xml:space="preserve">. Have the group report out the harms they listed and themes from the stories that were shared. </w:t>
            </w:r>
            <w:r w:rsidR="00E531BE" w:rsidRPr="00962C6A">
              <w:rPr>
                <w:rFonts w:asciiTheme="minorHAnsi" w:hAnsiTheme="minorHAnsi"/>
                <w:sz w:val="24"/>
                <w:szCs w:val="24"/>
              </w:rPr>
              <w:t xml:space="preserve"> </w:t>
            </w:r>
          </w:p>
          <w:p w14:paraId="0A641F15" w14:textId="3850E5DC" w:rsidR="00A53D04" w:rsidRPr="00962C6A" w:rsidRDefault="00DE69BC" w:rsidP="00DE69BC">
            <w:pPr>
              <w:pStyle w:val="ListParagraph"/>
              <w:numPr>
                <w:ilvl w:val="0"/>
                <w:numId w:val="13"/>
              </w:numPr>
              <w:rPr>
                <w:rFonts w:asciiTheme="minorHAnsi" w:hAnsiTheme="minorHAnsi"/>
                <w:b/>
                <w:sz w:val="24"/>
                <w:szCs w:val="24"/>
              </w:rPr>
            </w:pPr>
            <w:r w:rsidRPr="00962C6A">
              <w:rPr>
                <w:rFonts w:asciiTheme="minorHAnsi" w:hAnsiTheme="minorHAnsi"/>
                <w:sz w:val="24"/>
                <w:szCs w:val="24"/>
              </w:rPr>
              <w:t>Use slides #19-20 to review the harms of screening- explain</w:t>
            </w:r>
            <w:r w:rsidR="00E531BE" w:rsidRPr="00962C6A">
              <w:rPr>
                <w:rFonts w:asciiTheme="minorHAnsi" w:hAnsiTheme="minorHAnsi"/>
                <w:sz w:val="24"/>
                <w:szCs w:val="24"/>
              </w:rPr>
              <w:t xml:space="preserve"> that screening is like any other test or treatment in that it has harms associated with it.</w:t>
            </w:r>
            <w:r w:rsidR="00203043" w:rsidRPr="00962C6A">
              <w:rPr>
                <w:rFonts w:asciiTheme="minorHAnsi" w:hAnsiTheme="minorHAnsi"/>
                <w:sz w:val="24"/>
                <w:szCs w:val="24"/>
              </w:rPr>
              <w:t xml:space="preserve"> </w:t>
            </w:r>
            <w:r w:rsidR="00E531BE" w:rsidRPr="00962C6A">
              <w:rPr>
                <w:rFonts w:asciiTheme="minorHAnsi" w:hAnsiTheme="minorHAnsi"/>
                <w:sz w:val="24"/>
                <w:szCs w:val="24"/>
              </w:rPr>
              <w:t xml:space="preserve">For </w:t>
            </w:r>
            <w:r w:rsidR="00E531BE" w:rsidRPr="00962C6A">
              <w:rPr>
                <w:rFonts w:asciiTheme="minorHAnsi" w:hAnsiTheme="minorHAnsi"/>
                <w:i/>
                <w:sz w:val="24"/>
                <w:szCs w:val="24"/>
              </w:rPr>
              <w:t>false positives</w:t>
            </w:r>
            <w:r w:rsidR="001F794F" w:rsidRPr="00962C6A">
              <w:rPr>
                <w:rFonts w:asciiTheme="minorHAnsi" w:hAnsiTheme="minorHAnsi"/>
                <w:sz w:val="24"/>
                <w:szCs w:val="24"/>
              </w:rPr>
              <w:t xml:space="preserve">, explain that </w:t>
            </w:r>
            <w:r w:rsidR="00E531BE" w:rsidRPr="00962C6A">
              <w:rPr>
                <w:rFonts w:asciiTheme="minorHAnsi" w:hAnsiTheme="minorHAnsi"/>
                <w:sz w:val="24"/>
                <w:szCs w:val="24"/>
              </w:rPr>
              <w:t>by maximizing sensitivity at th</w:t>
            </w:r>
            <w:r w:rsidR="00C3756F" w:rsidRPr="00962C6A">
              <w:rPr>
                <w:rFonts w:asciiTheme="minorHAnsi" w:hAnsiTheme="minorHAnsi"/>
                <w:sz w:val="24"/>
                <w:szCs w:val="24"/>
              </w:rPr>
              <w:t>e cost of specificity (again re</w:t>
            </w:r>
            <w:r w:rsidR="00E531BE" w:rsidRPr="00962C6A">
              <w:rPr>
                <w:rFonts w:asciiTheme="minorHAnsi" w:hAnsiTheme="minorHAnsi"/>
                <w:sz w:val="24"/>
                <w:szCs w:val="24"/>
              </w:rPr>
              <w:t>iterate there is no free lunch), false positives occur</w:t>
            </w:r>
            <w:r w:rsidR="00C3756F" w:rsidRPr="00962C6A">
              <w:rPr>
                <w:rFonts w:asciiTheme="minorHAnsi" w:hAnsiTheme="minorHAnsi"/>
                <w:sz w:val="24"/>
                <w:szCs w:val="24"/>
              </w:rPr>
              <w:t>,</w:t>
            </w:r>
            <w:r w:rsidR="00E531BE" w:rsidRPr="00962C6A">
              <w:rPr>
                <w:rFonts w:asciiTheme="minorHAnsi" w:hAnsiTheme="minorHAnsi"/>
                <w:sz w:val="24"/>
                <w:szCs w:val="24"/>
              </w:rPr>
              <w:t xml:space="preserve"> which then in turn lead to increased anxiety, costs, and potential harms from follow</w:t>
            </w:r>
            <w:r w:rsidR="00C3756F" w:rsidRPr="00962C6A">
              <w:rPr>
                <w:rFonts w:asciiTheme="minorHAnsi" w:hAnsiTheme="minorHAnsi"/>
                <w:sz w:val="24"/>
                <w:szCs w:val="24"/>
              </w:rPr>
              <w:t>-</w:t>
            </w:r>
            <w:r w:rsidR="00E531BE" w:rsidRPr="00962C6A">
              <w:rPr>
                <w:rFonts w:asciiTheme="minorHAnsi" w:hAnsiTheme="minorHAnsi"/>
                <w:sz w:val="24"/>
                <w:szCs w:val="24"/>
              </w:rPr>
              <w:t>up testing.</w:t>
            </w:r>
            <w:r w:rsidR="00203043" w:rsidRPr="00962C6A">
              <w:rPr>
                <w:rFonts w:asciiTheme="minorHAnsi" w:hAnsiTheme="minorHAnsi"/>
                <w:sz w:val="24"/>
                <w:szCs w:val="24"/>
              </w:rPr>
              <w:t xml:space="preserve"> </w:t>
            </w:r>
            <w:r w:rsidR="00E531BE" w:rsidRPr="00962C6A">
              <w:rPr>
                <w:rFonts w:asciiTheme="minorHAnsi" w:hAnsiTheme="minorHAnsi"/>
                <w:sz w:val="24"/>
                <w:szCs w:val="24"/>
              </w:rPr>
              <w:t xml:space="preserve">For </w:t>
            </w:r>
            <w:r w:rsidR="00E531BE" w:rsidRPr="00962C6A">
              <w:rPr>
                <w:rFonts w:asciiTheme="minorHAnsi" w:hAnsiTheme="minorHAnsi"/>
                <w:i/>
                <w:sz w:val="24"/>
                <w:szCs w:val="24"/>
              </w:rPr>
              <w:t>lead-time bias</w:t>
            </w:r>
            <w:r w:rsidR="00E531BE" w:rsidRPr="00962C6A">
              <w:rPr>
                <w:rFonts w:asciiTheme="minorHAnsi" w:hAnsiTheme="minorHAnsi"/>
                <w:sz w:val="24"/>
                <w:szCs w:val="24"/>
              </w:rPr>
              <w:t>, explain that survival time is determined by time from diagnosis to death.</w:t>
            </w:r>
            <w:r w:rsidR="00203043" w:rsidRPr="00962C6A">
              <w:rPr>
                <w:rFonts w:asciiTheme="minorHAnsi" w:hAnsiTheme="minorHAnsi"/>
                <w:sz w:val="24"/>
                <w:szCs w:val="24"/>
              </w:rPr>
              <w:t xml:space="preserve"> </w:t>
            </w:r>
            <w:r w:rsidR="00E531BE" w:rsidRPr="00962C6A">
              <w:rPr>
                <w:rFonts w:asciiTheme="minorHAnsi" w:hAnsiTheme="minorHAnsi"/>
                <w:sz w:val="24"/>
                <w:szCs w:val="24"/>
              </w:rPr>
              <w:t>With screening, survival time</w:t>
            </w:r>
            <w:r w:rsidR="00C3756F" w:rsidRPr="00962C6A">
              <w:rPr>
                <w:rFonts w:asciiTheme="minorHAnsi" w:hAnsiTheme="minorHAnsi"/>
                <w:sz w:val="24"/>
                <w:szCs w:val="24"/>
              </w:rPr>
              <w:t xml:space="preserve"> can increase</w:t>
            </w:r>
            <w:r w:rsidR="00E531BE" w:rsidRPr="00962C6A">
              <w:rPr>
                <w:rFonts w:asciiTheme="minorHAnsi" w:hAnsiTheme="minorHAnsi"/>
                <w:sz w:val="24"/>
                <w:szCs w:val="24"/>
              </w:rPr>
              <w:t xml:space="preserve">, even though patient ends up </w:t>
            </w:r>
            <w:r w:rsidR="00E531BE" w:rsidRPr="00962C6A">
              <w:rPr>
                <w:rFonts w:asciiTheme="minorHAnsi" w:hAnsiTheme="minorHAnsi"/>
                <w:sz w:val="24"/>
                <w:szCs w:val="24"/>
              </w:rPr>
              <w:lastRenderedPageBreak/>
              <w:t xml:space="preserve">dying at the exact same time </w:t>
            </w:r>
            <w:r w:rsidR="00C3756F" w:rsidRPr="00962C6A">
              <w:rPr>
                <w:rFonts w:asciiTheme="minorHAnsi" w:hAnsiTheme="minorHAnsi"/>
                <w:sz w:val="24"/>
                <w:szCs w:val="24"/>
              </w:rPr>
              <w:t>he/she</w:t>
            </w:r>
            <w:r w:rsidR="001F794F" w:rsidRPr="00962C6A">
              <w:rPr>
                <w:rFonts w:asciiTheme="minorHAnsi" w:hAnsiTheme="minorHAnsi"/>
                <w:sz w:val="24"/>
                <w:szCs w:val="24"/>
              </w:rPr>
              <w:t xml:space="preserve"> would have without the test.</w:t>
            </w:r>
            <w:r w:rsidR="00203043" w:rsidRPr="00962C6A">
              <w:rPr>
                <w:rFonts w:asciiTheme="minorHAnsi" w:hAnsiTheme="minorHAnsi"/>
                <w:sz w:val="24"/>
                <w:szCs w:val="24"/>
              </w:rPr>
              <w:t xml:space="preserve"> </w:t>
            </w:r>
            <w:r w:rsidR="001F794F" w:rsidRPr="00962C6A">
              <w:rPr>
                <w:rFonts w:asciiTheme="minorHAnsi" w:hAnsiTheme="minorHAnsi"/>
                <w:sz w:val="24"/>
                <w:szCs w:val="24"/>
              </w:rPr>
              <w:t>It s</w:t>
            </w:r>
            <w:r w:rsidR="00E531BE" w:rsidRPr="00962C6A">
              <w:rPr>
                <w:rFonts w:asciiTheme="minorHAnsi" w:hAnsiTheme="minorHAnsi"/>
                <w:sz w:val="24"/>
                <w:szCs w:val="24"/>
              </w:rPr>
              <w:t xml:space="preserve">eems </w:t>
            </w:r>
            <w:r w:rsidR="00C3756F" w:rsidRPr="00962C6A">
              <w:rPr>
                <w:rFonts w:asciiTheme="minorHAnsi" w:hAnsiTheme="minorHAnsi"/>
                <w:sz w:val="24"/>
                <w:szCs w:val="24"/>
              </w:rPr>
              <w:t>that</w:t>
            </w:r>
            <w:r w:rsidR="00E531BE" w:rsidRPr="00962C6A">
              <w:rPr>
                <w:rFonts w:asciiTheme="minorHAnsi" w:hAnsiTheme="minorHAnsi"/>
                <w:sz w:val="24"/>
                <w:szCs w:val="24"/>
              </w:rPr>
              <w:t xml:space="preserve"> they lived longer, but actually </w:t>
            </w:r>
            <w:r w:rsidR="001F794F" w:rsidRPr="00962C6A">
              <w:rPr>
                <w:rFonts w:asciiTheme="minorHAnsi" w:hAnsiTheme="minorHAnsi"/>
                <w:sz w:val="24"/>
                <w:szCs w:val="24"/>
              </w:rPr>
              <w:t xml:space="preserve">they </w:t>
            </w:r>
            <w:r w:rsidR="00E531BE" w:rsidRPr="00962C6A">
              <w:rPr>
                <w:rFonts w:asciiTheme="minorHAnsi" w:hAnsiTheme="minorHAnsi"/>
                <w:sz w:val="24"/>
                <w:szCs w:val="24"/>
              </w:rPr>
              <w:t>just knew about disease longer.</w:t>
            </w:r>
            <w:r w:rsidR="00203043" w:rsidRPr="00962C6A">
              <w:rPr>
                <w:rFonts w:asciiTheme="minorHAnsi" w:hAnsiTheme="minorHAnsi"/>
                <w:sz w:val="24"/>
                <w:szCs w:val="24"/>
              </w:rPr>
              <w:t xml:space="preserve"> </w:t>
            </w:r>
            <w:r w:rsidR="00E531BE" w:rsidRPr="00962C6A">
              <w:rPr>
                <w:rFonts w:asciiTheme="minorHAnsi" w:hAnsiTheme="minorHAnsi"/>
                <w:sz w:val="24"/>
                <w:szCs w:val="24"/>
              </w:rPr>
              <w:t>For length</w:t>
            </w:r>
            <w:r w:rsidR="00C3756F" w:rsidRPr="00962C6A">
              <w:rPr>
                <w:rFonts w:asciiTheme="minorHAnsi" w:hAnsiTheme="minorHAnsi"/>
                <w:sz w:val="24"/>
                <w:szCs w:val="24"/>
              </w:rPr>
              <w:t>-</w:t>
            </w:r>
            <w:r w:rsidR="00E531BE" w:rsidRPr="00962C6A">
              <w:rPr>
                <w:rFonts w:asciiTheme="minorHAnsi" w:hAnsiTheme="minorHAnsi"/>
                <w:sz w:val="24"/>
                <w:szCs w:val="24"/>
              </w:rPr>
              <w:t>time bias, discuss over</w:t>
            </w:r>
            <w:r w:rsidR="00A53D04" w:rsidRPr="00962C6A">
              <w:rPr>
                <w:rFonts w:asciiTheme="minorHAnsi" w:hAnsiTheme="minorHAnsi"/>
                <w:sz w:val="24"/>
                <w:szCs w:val="24"/>
              </w:rPr>
              <w:t>-</w:t>
            </w:r>
            <w:r w:rsidR="00E531BE" w:rsidRPr="00962C6A">
              <w:rPr>
                <w:rFonts w:asciiTheme="minorHAnsi" w:hAnsiTheme="minorHAnsi"/>
                <w:sz w:val="24"/>
                <w:szCs w:val="24"/>
              </w:rPr>
              <w:t>diagnosis and pseudo</w:t>
            </w:r>
            <w:r w:rsidR="00A53D04" w:rsidRPr="00962C6A">
              <w:rPr>
                <w:rFonts w:asciiTheme="minorHAnsi" w:hAnsiTheme="minorHAnsi"/>
                <w:sz w:val="24"/>
                <w:szCs w:val="24"/>
              </w:rPr>
              <w:t>-</w:t>
            </w:r>
            <w:r w:rsidR="00E531BE" w:rsidRPr="00962C6A">
              <w:rPr>
                <w:rFonts w:asciiTheme="minorHAnsi" w:hAnsiTheme="minorHAnsi"/>
                <w:sz w:val="24"/>
                <w:szCs w:val="24"/>
              </w:rPr>
              <w:t>disease.</w:t>
            </w:r>
            <w:r w:rsidR="00203043" w:rsidRPr="00962C6A">
              <w:rPr>
                <w:rFonts w:asciiTheme="minorHAnsi" w:hAnsiTheme="minorHAnsi"/>
                <w:sz w:val="24"/>
                <w:szCs w:val="24"/>
              </w:rPr>
              <w:t xml:space="preserve"> </w:t>
            </w:r>
          </w:p>
          <w:p w14:paraId="10253057" w14:textId="128EFA26" w:rsidR="00E531BE" w:rsidRPr="00962C6A" w:rsidRDefault="00E531BE" w:rsidP="00DE69BC">
            <w:pPr>
              <w:pStyle w:val="ListParagraph"/>
              <w:numPr>
                <w:ilvl w:val="0"/>
                <w:numId w:val="13"/>
              </w:numPr>
              <w:rPr>
                <w:rFonts w:asciiTheme="minorHAnsi" w:hAnsiTheme="minorHAnsi"/>
                <w:b/>
                <w:sz w:val="24"/>
                <w:szCs w:val="24"/>
              </w:rPr>
            </w:pPr>
            <w:r w:rsidRPr="00962C6A">
              <w:rPr>
                <w:rFonts w:asciiTheme="minorHAnsi" w:hAnsiTheme="minorHAnsi"/>
                <w:sz w:val="24"/>
                <w:szCs w:val="24"/>
              </w:rPr>
              <w:t xml:space="preserve">Start by asking: Will finding a disease help the patient? Some diseases are </w:t>
            </w:r>
            <w:r w:rsidR="00C3756F" w:rsidRPr="00962C6A">
              <w:rPr>
                <w:rFonts w:asciiTheme="minorHAnsi" w:hAnsiTheme="minorHAnsi"/>
                <w:sz w:val="24"/>
                <w:szCs w:val="24"/>
              </w:rPr>
              <w:t>very</w:t>
            </w:r>
            <w:r w:rsidRPr="00962C6A">
              <w:rPr>
                <w:rFonts w:asciiTheme="minorHAnsi" w:hAnsiTheme="minorHAnsi"/>
                <w:sz w:val="24"/>
                <w:szCs w:val="24"/>
              </w:rPr>
              <w:t xml:space="preserve"> slow growing, or may even regress. Therefore</w:t>
            </w:r>
            <w:r w:rsidR="00C3756F" w:rsidRPr="00962C6A">
              <w:rPr>
                <w:rFonts w:asciiTheme="minorHAnsi" w:hAnsiTheme="minorHAnsi"/>
                <w:sz w:val="24"/>
                <w:szCs w:val="24"/>
              </w:rPr>
              <w:t>,</w:t>
            </w:r>
            <w:r w:rsidRPr="00962C6A">
              <w:rPr>
                <w:rFonts w:asciiTheme="minorHAnsi" w:hAnsiTheme="minorHAnsi"/>
                <w:sz w:val="24"/>
                <w:szCs w:val="24"/>
              </w:rPr>
              <w:t xml:space="preserve"> they may not cause any trouble and in fact may not be a “disease” at all.</w:t>
            </w:r>
            <w:r w:rsidR="00203043" w:rsidRPr="00962C6A">
              <w:rPr>
                <w:rFonts w:asciiTheme="minorHAnsi" w:hAnsiTheme="minorHAnsi"/>
                <w:sz w:val="24"/>
                <w:szCs w:val="24"/>
              </w:rPr>
              <w:t xml:space="preserve"> </w:t>
            </w:r>
            <w:r w:rsidR="00A53D04" w:rsidRPr="00962C6A">
              <w:rPr>
                <w:rFonts w:asciiTheme="minorHAnsi" w:hAnsiTheme="minorHAnsi"/>
                <w:sz w:val="24"/>
                <w:szCs w:val="24"/>
              </w:rPr>
              <w:t>Pseu</w:t>
            </w:r>
            <w:r w:rsidRPr="00962C6A">
              <w:rPr>
                <w:rFonts w:asciiTheme="minorHAnsi" w:hAnsiTheme="minorHAnsi"/>
                <w:sz w:val="24"/>
                <w:szCs w:val="24"/>
              </w:rPr>
              <w:t>do</w:t>
            </w:r>
            <w:r w:rsidR="00A53D04" w:rsidRPr="00962C6A">
              <w:rPr>
                <w:rFonts w:asciiTheme="minorHAnsi" w:hAnsiTheme="minorHAnsi"/>
                <w:sz w:val="24"/>
                <w:szCs w:val="24"/>
              </w:rPr>
              <w:t>-</w:t>
            </w:r>
            <w:r w:rsidRPr="00962C6A">
              <w:rPr>
                <w:rFonts w:asciiTheme="minorHAnsi" w:hAnsiTheme="minorHAnsi"/>
                <w:sz w:val="24"/>
                <w:szCs w:val="24"/>
              </w:rPr>
              <w:t>disease: How do we know which ones will be invasive, and which will not be a problem?</w:t>
            </w:r>
            <w:r w:rsidR="00203043" w:rsidRPr="00962C6A">
              <w:rPr>
                <w:rFonts w:asciiTheme="minorHAnsi" w:hAnsiTheme="minorHAnsi"/>
                <w:sz w:val="24"/>
                <w:szCs w:val="24"/>
              </w:rPr>
              <w:t xml:space="preserve"> </w:t>
            </w:r>
            <w:r w:rsidRPr="00962C6A">
              <w:rPr>
                <w:rFonts w:asciiTheme="minorHAnsi" w:hAnsiTheme="minorHAnsi"/>
                <w:sz w:val="24"/>
                <w:szCs w:val="24"/>
              </w:rPr>
              <w:t>By nature, screening tests tend to pick up cancers that are more indolent and have better prognos</w:t>
            </w:r>
            <w:r w:rsidR="00C3756F" w:rsidRPr="00962C6A">
              <w:rPr>
                <w:rFonts w:asciiTheme="minorHAnsi" w:hAnsiTheme="minorHAnsi"/>
                <w:sz w:val="24"/>
                <w:szCs w:val="24"/>
              </w:rPr>
              <w:t>e</w:t>
            </w:r>
            <w:r w:rsidRPr="00962C6A">
              <w:rPr>
                <w:rFonts w:asciiTheme="minorHAnsi" w:hAnsiTheme="minorHAnsi"/>
                <w:sz w:val="24"/>
                <w:szCs w:val="24"/>
              </w:rPr>
              <w:t>s</w:t>
            </w:r>
            <w:r w:rsidR="00C3756F" w:rsidRPr="00962C6A">
              <w:rPr>
                <w:rFonts w:asciiTheme="minorHAnsi" w:hAnsiTheme="minorHAnsi"/>
                <w:sz w:val="24"/>
                <w:szCs w:val="24"/>
              </w:rPr>
              <w:t>: D</w:t>
            </w:r>
            <w:r w:rsidRPr="00962C6A">
              <w:rPr>
                <w:rFonts w:asciiTheme="minorHAnsi" w:hAnsiTheme="minorHAnsi"/>
                <w:sz w:val="24"/>
                <w:szCs w:val="24"/>
              </w:rPr>
              <w:t xml:space="preserve">iscuss graphic </w:t>
            </w:r>
            <w:r w:rsidR="00C3756F" w:rsidRPr="00962C6A">
              <w:rPr>
                <w:rFonts w:asciiTheme="minorHAnsi" w:hAnsiTheme="minorHAnsi"/>
                <w:sz w:val="24"/>
                <w:szCs w:val="24"/>
              </w:rPr>
              <w:t>that shows</w:t>
            </w:r>
            <w:r w:rsidRPr="00962C6A">
              <w:rPr>
                <w:rFonts w:asciiTheme="minorHAnsi" w:hAnsiTheme="minorHAnsi"/>
                <w:sz w:val="24"/>
                <w:szCs w:val="24"/>
              </w:rPr>
              <w:t xml:space="preserve"> screening picking up 100% of the slowly progressive disease and only 50% of the rapidly progressive disease.</w:t>
            </w:r>
            <w:r w:rsidR="00DE69BC" w:rsidRPr="00962C6A">
              <w:rPr>
                <w:rFonts w:asciiTheme="minorHAnsi" w:hAnsiTheme="minorHAnsi"/>
                <w:sz w:val="24"/>
                <w:szCs w:val="24"/>
              </w:rPr>
              <w:t xml:space="preserve"> </w:t>
            </w:r>
            <w:r w:rsidRPr="00962C6A">
              <w:rPr>
                <w:rFonts w:asciiTheme="minorHAnsi" w:hAnsiTheme="minorHAnsi"/>
                <w:sz w:val="24"/>
                <w:szCs w:val="24"/>
              </w:rPr>
              <w:t>In general, good screening test</w:t>
            </w:r>
            <w:r w:rsidR="001F794F" w:rsidRPr="00962C6A">
              <w:rPr>
                <w:rFonts w:asciiTheme="minorHAnsi" w:hAnsiTheme="minorHAnsi"/>
                <w:sz w:val="24"/>
                <w:szCs w:val="24"/>
              </w:rPr>
              <w:t>s</w:t>
            </w:r>
            <w:r w:rsidRPr="00962C6A">
              <w:rPr>
                <w:rFonts w:asciiTheme="minorHAnsi" w:hAnsiTheme="minorHAnsi"/>
                <w:sz w:val="24"/>
                <w:szCs w:val="24"/>
              </w:rPr>
              <w:t xml:space="preserve"> should show </w:t>
            </w:r>
            <w:r w:rsidR="007A35C2" w:rsidRPr="00962C6A">
              <w:rPr>
                <w:rFonts w:asciiTheme="minorHAnsi" w:hAnsiTheme="minorHAnsi"/>
                <w:sz w:val="24"/>
                <w:szCs w:val="24"/>
              </w:rPr>
              <w:t xml:space="preserve">a </w:t>
            </w:r>
            <w:r w:rsidRPr="00962C6A">
              <w:rPr>
                <w:rFonts w:asciiTheme="minorHAnsi" w:hAnsiTheme="minorHAnsi"/>
                <w:sz w:val="24"/>
                <w:szCs w:val="24"/>
              </w:rPr>
              <w:t>decrease</w:t>
            </w:r>
            <w:r w:rsidR="007A35C2" w:rsidRPr="00962C6A">
              <w:rPr>
                <w:rFonts w:asciiTheme="minorHAnsi" w:hAnsiTheme="minorHAnsi"/>
                <w:sz w:val="24"/>
                <w:szCs w:val="24"/>
              </w:rPr>
              <w:t>d</w:t>
            </w:r>
            <w:r w:rsidRPr="00962C6A">
              <w:rPr>
                <w:rFonts w:asciiTheme="minorHAnsi" w:hAnsiTheme="minorHAnsi"/>
                <w:sz w:val="24"/>
                <w:szCs w:val="24"/>
              </w:rPr>
              <w:t xml:space="preserve"> mortality rate, not just </w:t>
            </w:r>
            <w:r w:rsidR="007A35C2" w:rsidRPr="00962C6A">
              <w:rPr>
                <w:rFonts w:asciiTheme="minorHAnsi" w:hAnsiTheme="minorHAnsi"/>
                <w:sz w:val="24"/>
                <w:szCs w:val="24"/>
              </w:rPr>
              <w:t xml:space="preserve">an </w:t>
            </w:r>
            <w:r w:rsidRPr="00962C6A">
              <w:rPr>
                <w:rFonts w:asciiTheme="minorHAnsi" w:hAnsiTheme="minorHAnsi"/>
                <w:sz w:val="24"/>
                <w:szCs w:val="24"/>
              </w:rPr>
              <w:t>increase</w:t>
            </w:r>
            <w:r w:rsidR="007A35C2" w:rsidRPr="00962C6A">
              <w:rPr>
                <w:rFonts w:asciiTheme="minorHAnsi" w:hAnsiTheme="minorHAnsi"/>
                <w:sz w:val="24"/>
                <w:szCs w:val="24"/>
              </w:rPr>
              <w:t>d</w:t>
            </w:r>
            <w:r w:rsidRPr="00962C6A">
              <w:rPr>
                <w:rFonts w:asciiTheme="minorHAnsi" w:hAnsiTheme="minorHAnsi"/>
                <w:sz w:val="24"/>
                <w:szCs w:val="24"/>
              </w:rPr>
              <w:t xml:space="preserve"> survival time.</w:t>
            </w:r>
          </w:p>
          <w:p w14:paraId="68CED5C7" w14:textId="77777777" w:rsidR="001F794F" w:rsidRDefault="00DE69BC" w:rsidP="00962C6A">
            <w:pPr>
              <w:pStyle w:val="ListParagraph"/>
              <w:numPr>
                <w:ilvl w:val="0"/>
                <w:numId w:val="13"/>
              </w:numPr>
              <w:rPr>
                <w:rFonts w:asciiTheme="minorHAnsi" w:hAnsiTheme="minorHAnsi"/>
                <w:sz w:val="24"/>
                <w:szCs w:val="24"/>
              </w:rPr>
            </w:pPr>
            <w:r w:rsidRPr="00962C6A">
              <w:rPr>
                <w:rFonts w:asciiTheme="minorHAnsi" w:hAnsiTheme="minorHAnsi"/>
                <w:sz w:val="24"/>
                <w:szCs w:val="24"/>
              </w:rPr>
              <w:t>Review the screening cascade graphic- it really just depicts the concepts just discussed. Point out the</w:t>
            </w:r>
            <w:r w:rsidR="00962C6A">
              <w:rPr>
                <w:rFonts w:asciiTheme="minorHAnsi" w:hAnsiTheme="minorHAnsi"/>
                <w:sz w:val="24"/>
                <w:szCs w:val="24"/>
              </w:rPr>
              <w:t xml:space="preserve"> </w:t>
            </w:r>
            <w:r w:rsidRPr="00962C6A">
              <w:rPr>
                <w:rFonts w:asciiTheme="minorHAnsi" w:hAnsiTheme="minorHAnsi"/>
                <w:sz w:val="24"/>
                <w:szCs w:val="24"/>
              </w:rPr>
              <w:t xml:space="preserve">situations where harm occurs. </w:t>
            </w:r>
          </w:p>
          <w:p w14:paraId="7ED06CA2" w14:textId="59A6A32D" w:rsidR="00962C6A" w:rsidRPr="00962C6A" w:rsidRDefault="00962C6A" w:rsidP="00962C6A">
            <w:pPr>
              <w:pStyle w:val="ListParagraph"/>
              <w:ind w:left="288"/>
              <w:rPr>
                <w:rFonts w:asciiTheme="minorHAnsi" w:hAnsiTheme="minorHAnsi"/>
                <w:sz w:val="24"/>
                <w:szCs w:val="24"/>
              </w:rPr>
            </w:pPr>
          </w:p>
        </w:tc>
        <w:tc>
          <w:tcPr>
            <w:tcW w:w="1135" w:type="dxa"/>
          </w:tcPr>
          <w:p w14:paraId="1CE46FCD" w14:textId="77777777" w:rsidR="00C5167D" w:rsidRPr="00962C6A" w:rsidRDefault="00E531BE" w:rsidP="00D15EB0">
            <w:pPr>
              <w:rPr>
                <w:rFonts w:asciiTheme="minorHAnsi" w:hAnsiTheme="minorHAnsi"/>
                <w:sz w:val="24"/>
                <w:szCs w:val="24"/>
              </w:rPr>
            </w:pPr>
            <w:r w:rsidRPr="00962C6A">
              <w:rPr>
                <w:rFonts w:asciiTheme="minorHAnsi" w:hAnsiTheme="minorHAnsi"/>
                <w:sz w:val="24"/>
                <w:szCs w:val="24"/>
              </w:rPr>
              <w:lastRenderedPageBreak/>
              <w:t>10 minutes</w:t>
            </w:r>
          </w:p>
        </w:tc>
      </w:tr>
      <w:tr w:rsidR="00C5167D" w:rsidRPr="00962C6A" w14:paraId="633E1FDA" w14:textId="77777777">
        <w:tc>
          <w:tcPr>
            <w:tcW w:w="630" w:type="dxa"/>
          </w:tcPr>
          <w:p w14:paraId="12C83AB6" w14:textId="77777777" w:rsidR="00C5167D" w:rsidRPr="00962C6A" w:rsidRDefault="00E531BE" w:rsidP="00D15EB0">
            <w:pPr>
              <w:rPr>
                <w:rFonts w:asciiTheme="minorHAnsi" w:hAnsiTheme="minorHAnsi"/>
                <w:sz w:val="24"/>
                <w:szCs w:val="24"/>
              </w:rPr>
            </w:pPr>
            <w:r w:rsidRPr="00962C6A">
              <w:rPr>
                <w:rFonts w:asciiTheme="minorHAnsi" w:hAnsiTheme="minorHAnsi"/>
                <w:sz w:val="24"/>
                <w:szCs w:val="24"/>
              </w:rPr>
              <w:lastRenderedPageBreak/>
              <w:t>6</w:t>
            </w:r>
          </w:p>
        </w:tc>
        <w:tc>
          <w:tcPr>
            <w:tcW w:w="9935" w:type="dxa"/>
          </w:tcPr>
          <w:p w14:paraId="26810A8C" w14:textId="50F3BFBA" w:rsidR="00015155" w:rsidRPr="00962C6A" w:rsidRDefault="00E531BE" w:rsidP="00745B33">
            <w:pPr>
              <w:rPr>
                <w:rFonts w:asciiTheme="minorHAnsi" w:hAnsiTheme="minorHAnsi"/>
                <w:b/>
                <w:sz w:val="24"/>
                <w:szCs w:val="24"/>
              </w:rPr>
            </w:pPr>
            <w:r w:rsidRPr="00962C6A">
              <w:rPr>
                <w:rFonts w:asciiTheme="minorHAnsi" w:hAnsiTheme="minorHAnsi"/>
                <w:b/>
                <w:sz w:val="24"/>
                <w:szCs w:val="24"/>
              </w:rPr>
              <w:t>Screening Value Framework</w:t>
            </w:r>
            <w:r w:rsidR="00745B33" w:rsidRPr="00962C6A">
              <w:rPr>
                <w:rFonts w:asciiTheme="minorHAnsi" w:hAnsiTheme="minorHAnsi"/>
                <w:b/>
                <w:sz w:val="24"/>
                <w:szCs w:val="24"/>
              </w:rPr>
              <w:t xml:space="preserve"> </w:t>
            </w:r>
            <w:r w:rsidR="00015155" w:rsidRPr="00962C6A">
              <w:rPr>
                <w:rFonts w:asciiTheme="minorHAnsi" w:hAnsiTheme="minorHAnsi"/>
                <w:b/>
                <w:sz w:val="24"/>
                <w:szCs w:val="24"/>
              </w:rPr>
              <w:t>and Cases</w:t>
            </w:r>
          </w:p>
          <w:p w14:paraId="3F7E70B4" w14:textId="77777777" w:rsidR="00ED28AD" w:rsidRPr="00962C6A" w:rsidRDefault="00ED28AD" w:rsidP="0082244B">
            <w:pPr>
              <w:pStyle w:val="ListParagraph"/>
              <w:numPr>
                <w:ilvl w:val="0"/>
                <w:numId w:val="13"/>
              </w:numPr>
              <w:rPr>
                <w:rFonts w:asciiTheme="minorHAnsi" w:hAnsiTheme="minorHAnsi"/>
                <w:sz w:val="24"/>
                <w:szCs w:val="24"/>
              </w:rPr>
            </w:pPr>
            <w:r w:rsidRPr="00962C6A">
              <w:rPr>
                <w:rFonts w:asciiTheme="minorHAnsi" w:hAnsiTheme="minorHAnsi"/>
                <w:sz w:val="24"/>
                <w:szCs w:val="24"/>
              </w:rPr>
              <w:t>Show figure on slide #19. Emphasize that the value of cancer screening strategies depends on screening</w:t>
            </w:r>
          </w:p>
          <w:p w14:paraId="264DCF2A" w14:textId="59694E87" w:rsidR="00745B33" w:rsidRPr="00962C6A" w:rsidRDefault="00ED28AD" w:rsidP="0082244B">
            <w:pPr>
              <w:pStyle w:val="ListParagraph"/>
              <w:ind w:left="288"/>
              <w:rPr>
                <w:rFonts w:asciiTheme="minorHAnsi" w:hAnsiTheme="minorHAnsi"/>
                <w:sz w:val="24"/>
                <w:szCs w:val="24"/>
              </w:rPr>
            </w:pPr>
            <w:r w:rsidRPr="00962C6A">
              <w:rPr>
                <w:rFonts w:asciiTheme="minorHAnsi" w:hAnsiTheme="minorHAnsi"/>
                <w:sz w:val="24"/>
                <w:szCs w:val="24"/>
              </w:rPr>
              <w:t xml:space="preserve">intensity (population screened, frequency, sensitivity) and </w:t>
            </w:r>
            <w:r w:rsidR="0082244B" w:rsidRPr="00962C6A">
              <w:rPr>
                <w:rFonts w:asciiTheme="minorHAnsi" w:hAnsiTheme="minorHAnsi"/>
                <w:sz w:val="24"/>
                <w:szCs w:val="24"/>
              </w:rPr>
              <w:t xml:space="preserve">is </w:t>
            </w:r>
            <w:r w:rsidRPr="00962C6A">
              <w:rPr>
                <w:rFonts w:asciiTheme="minorHAnsi" w:hAnsiTheme="minorHAnsi"/>
                <w:sz w:val="24"/>
                <w:szCs w:val="24"/>
              </w:rPr>
              <w:t>determined by balance</w:t>
            </w:r>
            <w:r w:rsidR="00E122DF" w:rsidRPr="00962C6A">
              <w:rPr>
                <w:rFonts w:asciiTheme="minorHAnsi" w:hAnsiTheme="minorHAnsi"/>
                <w:sz w:val="24"/>
                <w:szCs w:val="24"/>
              </w:rPr>
              <w:t xml:space="preserve"> of benefits, harms, and costs. </w:t>
            </w:r>
            <w:r w:rsidR="00745B33" w:rsidRPr="00962C6A">
              <w:rPr>
                <w:rFonts w:asciiTheme="minorHAnsi" w:hAnsiTheme="minorHAnsi"/>
                <w:sz w:val="24"/>
                <w:szCs w:val="24"/>
              </w:rPr>
              <w:t xml:space="preserve"> Low-value care can result from either low benefits</w:t>
            </w:r>
            <w:r w:rsidRPr="00962C6A">
              <w:rPr>
                <w:rFonts w:asciiTheme="minorHAnsi" w:hAnsiTheme="minorHAnsi"/>
                <w:sz w:val="24"/>
                <w:szCs w:val="24"/>
              </w:rPr>
              <w:t xml:space="preserve"> </w:t>
            </w:r>
            <w:r w:rsidR="00745B33" w:rsidRPr="00962C6A">
              <w:rPr>
                <w:rFonts w:asciiTheme="minorHAnsi" w:hAnsiTheme="minorHAnsi"/>
                <w:sz w:val="24"/>
                <w:szCs w:val="24"/>
              </w:rPr>
              <w:t xml:space="preserve">or high harms and costs. Low-intensity strategies are initially low </w:t>
            </w:r>
            <w:r w:rsidRPr="00962C6A">
              <w:rPr>
                <w:rFonts w:asciiTheme="minorHAnsi" w:hAnsiTheme="minorHAnsi"/>
                <w:sz w:val="24"/>
                <w:szCs w:val="24"/>
              </w:rPr>
              <w:t xml:space="preserve">value </w:t>
            </w:r>
            <w:r w:rsidR="00B83D03" w:rsidRPr="00962C6A">
              <w:rPr>
                <w:rFonts w:asciiTheme="minorHAnsi" w:hAnsiTheme="minorHAnsi"/>
                <w:sz w:val="24"/>
                <w:szCs w:val="24"/>
              </w:rPr>
              <w:t xml:space="preserve">because of </w:t>
            </w:r>
            <w:r w:rsidR="00745B33" w:rsidRPr="00962C6A">
              <w:rPr>
                <w:rFonts w:asciiTheme="minorHAnsi" w:hAnsiTheme="minorHAnsi"/>
                <w:sz w:val="24"/>
                <w:szCs w:val="24"/>
              </w:rPr>
              <w:t>low benefits (left). As intensity increases, benefits increase rapidly with acceptable levels of harms and costs, and value follows an upward trend. Screening strategies provide optimal value when the informed patient or public believes that the balance between</w:t>
            </w:r>
            <w:r w:rsidR="001F794F" w:rsidRPr="00962C6A">
              <w:rPr>
                <w:rFonts w:asciiTheme="minorHAnsi" w:hAnsiTheme="minorHAnsi"/>
                <w:sz w:val="24"/>
                <w:szCs w:val="24"/>
              </w:rPr>
              <w:t xml:space="preserve"> </w:t>
            </w:r>
            <w:r w:rsidR="00745B33" w:rsidRPr="00962C6A">
              <w:rPr>
                <w:rFonts w:asciiTheme="minorHAnsi" w:hAnsiTheme="minorHAnsi"/>
                <w:sz w:val="24"/>
                <w:szCs w:val="24"/>
              </w:rPr>
              <w:t>benefits and harms or costs is optimal (middle). The top of the value curve is flat because different patients or groups may view different intensities as providing the best balance. Further increases in screening intensity beyond the optimal level lead to slower increases in benefits, with disproportionately rapid increases in harms and costs.</w:t>
            </w:r>
            <w:r w:rsidR="00203043" w:rsidRPr="00962C6A">
              <w:rPr>
                <w:rFonts w:asciiTheme="minorHAnsi" w:hAnsiTheme="minorHAnsi"/>
                <w:sz w:val="24"/>
                <w:szCs w:val="24"/>
              </w:rPr>
              <w:t xml:space="preserve"> </w:t>
            </w:r>
            <w:r w:rsidR="00745B33" w:rsidRPr="00962C6A">
              <w:rPr>
                <w:rFonts w:asciiTheme="minorHAnsi" w:hAnsiTheme="minorHAnsi"/>
                <w:sz w:val="24"/>
                <w:szCs w:val="24"/>
              </w:rPr>
              <w:t>Thus, value decreases; higher-intensity screening becomes low-value</w:t>
            </w:r>
            <w:r w:rsidR="001F794F" w:rsidRPr="00962C6A">
              <w:rPr>
                <w:rFonts w:asciiTheme="minorHAnsi" w:hAnsiTheme="minorHAnsi"/>
                <w:sz w:val="24"/>
                <w:szCs w:val="24"/>
              </w:rPr>
              <w:t xml:space="preserve"> </w:t>
            </w:r>
            <w:r w:rsidR="00745B33" w:rsidRPr="00962C6A">
              <w:rPr>
                <w:rFonts w:asciiTheme="minorHAnsi" w:hAnsiTheme="minorHAnsi"/>
                <w:sz w:val="24"/>
                <w:szCs w:val="24"/>
              </w:rPr>
              <w:t>screening (right)</w:t>
            </w:r>
            <w:r w:rsidR="001F794F" w:rsidRPr="00962C6A">
              <w:rPr>
                <w:rFonts w:asciiTheme="minorHAnsi" w:hAnsiTheme="minorHAnsi"/>
                <w:sz w:val="24"/>
                <w:szCs w:val="24"/>
              </w:rPr>
              <w:t>.</w:t>
            </w:r>
          </w:p>
          <w:p w14:paraId="3DF4CE30" w14:textId="5552D5A4" w:rsidR="00763404" w:rsidRPr="00962C6A" w:rsidRDefault="00474E10" w:rsidP="0082244B">
            <w:pPr>
              <w:pStyle w:val="ListParagraph"/>
              <w:numPr>
                <w:ilvl w:val="0"/>
                <w:numId w:val="15"/>
              </w:numPr>
              <w:ind w:left="252" w:hanging="252"/>
              <w:rPr>
                <w:rFonts w:asciiTheme="minorHAnsi" w:hAnsiTheme="minorHAnsi"/>
                <w:sz w:val="24"/>
                <w:szCs w:val="24"/>
              </w:rPr>
            </w:pPr>
            <w:r w:rsidRPr="00962C6A">
              <w:rPr>
                <w:rFonts w:asciiTheme="minorHAnsi" w:hAnsiTheme="minorHAnsi"/>
                <w:sz w:val="24"/>
                <w:szCs w:val="24"/>
              </w:rPr>
              <w:t>High Value Cancer Screening</w:t>
            </w:r>
            <w:r w:rsidR="00763404" w:rsidRPr="00962C6A">
              <w:rPr>
                <w:rFonts w:asciiTheme="minorHAnsi" w:hAnsiTheme="minorHAnsi"/>
                <w:sz w:val="24"/>
                <w:szCs w:val="24"/>
              </w:rPr>
              <w:t xml:space="preserve"> (Slide </w:t>
            </w:r>
            <w:r w:rsidR="008F1B42" w:rsidRPr="00962C6A">
              <w:rPr>
                <w:rFonts w:asciiTheme="minorHAnsi" w:hAnsiTheme="minorHAnsi"/>
                <w:sz w:val="24"/>
                <w:szCs w:val="24"/>
              </w:rPr>
              <w:t>#</w:t>
            </w:r>
            <w:r w:rsidR="00763404" w:rsidRPr="00962C6A">
              <w:rPr>
                <w:rFonts w:asciiTheme="minorHAnsi" w:hAnsiTheme="minorHAnsi"/>
                <w:sz w:val="24"/>
                <w:szCs w:val="24"/>
              </w:rPr>
              <w:t>23</w:t>
            </w:r>
            <w:r w:rsidR="00ED28AD" w:rsidRPr="00962C6A">
              <w:rPr>
                <w:rFonts w:asciiTheme="minorHAnsi" w:hAnsiTheme="minorHAnsi"/>
                <w:sz w:val="24"/>
                <w:szCs w:val="24"/>
              </w:rPr>
              <w:t xml:space="preserve">): </w:t>
            </w:r>
            <w:r w:rsidRPr="00962C6A">
              <w:rPr>
                <w:rFonts w:asciiTheme="minorHAnsi" w:hAnsiTheme="minorHAnsi"/>
                <w:sz w:val="24"/>
                <w:szCs w:val="24"/>
              </w:rPr>
              <w:t>Distribute the High Value Cancer Screening</w:t>
            </w:r>
            <w:r w:rsidR="00ED28AD" w:rsidRPr="00962C6A">
              <w:rPr>
                <w:rFonts w:asciiTheme="minorHAnsi" w:hAnsiTheme="minorHAnsi"/>
                <w:sz w:val="24"/>
                <w:szCs w:val="24"/>
              </w:rPr>
              <w:t xml:space="preserve"> handout. As a large group, go over different</w:t>
            </w:r>
            <w:r w:rsidR="00E122DF" w:rsidRPr="00962C6A">
              <w:rPr>
                <w:rFonts w:asciiTheme="minorHAnsi" w:hAnsiTheme="minorHAnsi"/>
                <w:sz w:val="24"/>
                <w:szCs w:val="24"/>
              </w:rPr>
              <w:t xml:space="preserve"> </w:t>
            </w:r>
            <w:r w:rsidR="00ED28AD" w:rsidRPr="00962C6A">
              <w:rPr>
                <w:rFonts w:asciiTheme="minorHAnsi" w:hAnsiTheme="minorHAnsi"/>
                <w:sz w:val="24"/>
                <w:szCs w:val="24"/>
              </w:rPr>
              <w:t>scenarios and explore how residents would approach each one. The first case (</w:t>
            </w:r>
            <w:r w:rsidR="00763404" w:rsidRPr="00962C6A">
              <w:rPr>
                <w:rFonts w:asciiTheme="minorHAnsi" w:hAnsiTheme="minorHAnsi"/>
                <w:sz w:val="24"/>
                <w:szCs w:val="24"/>
              </w:rPr>
              <w:t xml:space="preserve">ovarian cancer screening) is straightforward because it is never recommended. Residents may bring up patients with family members and high anxiety about developing ovarian cancer- we have a module dealing with barriers to high value care where this can be explored further. </w:t>
            </w:r>
            <w:r w:rsidR="00ED28AD" w:rsidRPr="00962C6A">
              <w:rPr>
                <w:rFonts w:asciiTheme="minorHAnsi" w:hAnsiTheme="minorHAnsi"/>
                <w:sz w:val="24"/>
                <w:szCs w:val="24"/>
              </w:rPr>
              <w:t>Second case</w:t>
            </w:r>
            <w:r w:rsidR="00763404" w:rsidRPr="00962C6A">
              <w:rPr>
                <w:rFonts w:asciiTheme="minorHAnsi" w:hAnsiTheme="minorHAnsi"/>
                <w:sz w:val="24"/>
                <w:szCs w:val="24"/>
              </w:rPr>
              <w:t xml:space="preserve"> also may bring up issues with patient anxiety. Use this case as a chance to review the actual recommendations and options for FOBT. </w:t>
            </w:r>
            <w:r w:rsidR="00ED28AD" w:rsidRPr="00962C6A">
              <w:rPr>
                <w:rFonts w:asciiTheme="minorHAnsi" w:hAnsiTheme="minorHAnsi"/>
                <w:sz w:val="24"/>
                <w:szCs w:val="24"/>
              </w:rPr>
              <w:t>Third case relates to shared decision making and how patient’s values</w:t>
            </w:r>
            <w:r w:rsidR="00763404" w:rsidRPr="00962C6A">
              <w:rPr>
                <w:rFonts w:asciiTheme="minorHAnsi" w:hAnsiTheme="minorHAnsi"/>
                <w:sz w:val="24"/>
                <w:szCs w:val="24"/>
              </w:rPr>
              <w:t xml:space="preserve"> and comorbidities</w:t>
            </w:r>
            <w:r w:rsidR="00ED28AD" w:rsidRPr="00962C6A">
              <w:rPr>
                <w:rFonts w:asciiTheme="minorHAnsi" w:hAnsiTheme="minorHAnsi"/>
                <w:sz w:val="24"/>
                <w:szCs w:val="24"/>
              </w:rPr>
              <w:t xml:space="preserve"> should come in to play when discussing screening. For all of them, should also consider downstream testing before offering screening. </w:t>
            </w:r>
          </w:p>
          <w:p w14:paraId="7B6D5392" w14:textId="1C36F519" w:rsidR="00ED28AD" w:rsidRPr="00962C6A" w:rsidRDefault="00ED28AD" w:rsidP="0082244B">
            <w:pPr>
              <w:pStyle w:val="ListParagraph"/>
              <w:numPr>
                <w:ilvl w:val="0"/>
                <w:numId w:val="15"/>
              </w:numPr>
              <w:ind w:left="252" w:hanging="252"/>
              <w:rPr>
                <w:rFonts w:asciiTheme="minorHAnsi" w:hAnsiTheme="minorHAnsi"/>
                <w:sz w:val="24"/>
                <w:szCs w:val="24"/>
              </w:rPr>
            </w:pPr>
            <w:r w:rsidRPr="00962C6A">
              <w:rPr>
                <w:rFonts w:asciiTheme="minorHAnsi" w:hAnsiTheme="minorHAnsi"/>
                <w:sz w:val="24"/>
                <w:szCs w:val="24"/>
              </w:rPr>
              <w:t xml:space="preserve">Slide </w:t>
            </w:r>
            <w:r w:rsidR="008F1B42" w:rsidRPr="00962C6A">
              <w:rPr>
                <w:rFonts w:asciiTheme="minorHAnsi" w:hAnsiTheme="minorHAnsi"/>
                <w:sz w:val="24"/>
                <w:szCs w:val="24"/>
              </w:rPr>
              <w:t>#</w:t>
            </w:r>
            <w:r w:rsidRPr="00962C6A">
              <w:rPr>
                <w:rFonts w:asciiTheme="minorHAnsi" w:hAnsiTheme="minorHAnsi"/>
                <w:sz w:val="24"/>
                <w:szCs w:val="24"/>
              </w:rPr>
              <w:t>2</w:t>
            </w:r>
            <w:r w:rsidR="00763404" w:rsidRPr="00962C6A">
              <w:rPr>
                <w:rFonts w:asciiTheme="minorHAnsi" w:hAnsiTheme="minorHAnsi"/>
                <w:sz w:val="24"/>
                <w:szCs w:val="24"/>
              </w:rPr>
              <w:t>4</w:t>
            </w:r>
            <w:r w:rsidRPr="00962C6A">
              <w:rPr>
                <w:rFonts w:asciiTheme="minorHAnsi" w:hAnsiTheme="minorHAnsi"/>
                <w:sz w:val="24"/>
                <w:szCs w:val="24"/>
              </w:rPr>
              <w:t>: Discuss importance of screening smarter. For first bullet point</w:t>
            </w:r>
            <w:r w:rsidR="00763404" w:rsidRPr="00962C6A">
              <w:rPr>
                <w:rFonts w:asciiTheme="minorHAnsi" w:hAnsiTheme="minorHAnsi"/>
                <w:sz w:val="24"/>
                <w:szCs w:val="24"/>
              </w:rPr>
              <w:t>, refer back to value framework</w:t>
            </w:r>
            <w:r w:rsidR="008F1B42" w:rsidRPr="00962C6A">
              <w:rPr>
                <w:rFonts w:asciiTheme="minorHAnsi" w:hAnsiTheme="minorHAnsi"/>
                <w:sz w:val="24"/>
                <w:szCs w:val="24"/>
              </w:rPr>
              <w:t xml:space="preserve"> </w:t>
            </w:r>
            <w:r w:rsidRPr="00962C6A">
              <w:rPr>
                <w:rFonts w:asciiTheme="minorHAnsi" w:hAnsiTheme="minorHAnsi"/>
                <w:sz w:val="24"/>
                <w:szCs w:val="24"/>
              </w:rPr>
              <w:t>and optimal intensity screening. Bullet point two: As many as 50% of people over 75 report that their physician recommends continued screening. Also, 10% of women with advanced non–breast cancer underwent mammography, and 15% of men with advanced non–prostate cancer underwent PSA testing. Bullet point three: Make sure patient would consider trans</w:t>
            </w:r>
            <w:r w:rsidR="008F1B42" w:rsidRPr="00962C6A">
              <w:rPr>
                <w:rFonts w:asciiTheme="minorHAnsi" w:hAnsiTheme="minorHAnsi"/>
                <w:sz w:val="24"/>
                <w:szCs w:val="24"/>
              </w:rPr>
              <w:t>-</w:t>
            </w:r>
            <w:r w:rsidRPr="00962C6A">
              <w:rPr>
                <w:rFonts w:asciiTheme="minorHAnsi" w:hAnsiTheme="minorHAnsi"/>
                <w:sz w:val="24"/>
                <w:szCs w:val="24"/>
              </w:rPr>
              <w:t>rectal biopsy before ordering PSA, breast biopsy before ordering mammography, etc.</w:t>
            </w:r>
          </w:p>
          <w:p w14:paraId="2C2BF4C3" w14:textId="77777777" w:rsidR="00C5167D" w:rsidRPr="00962C6A" w:rsidRDefault="00C5167D" w:rsidP="00D15EB0">
            <w:pPr>
              <w:rPr>
                <w:rFonts w:asciiTheme="minorHAnsi" w:hAnsiTheme="minorHAnsi"/>
                <w:sz w:val="24"/>
                <w:szCs w:val="24"/>
              </w:rPr>
            </w:pPr>
          </w:p>
        </w:tc>
        <w:tc>
          <w:tcPr>
            <w:tcW w:w="1135" w:type="dxa"/>
          </w:tcPr>
          <w:p w14:paraId="2D59A5E5" w14:textId="5C9A7AF5" w:rsidR="00C5167D" w:rsidRPr="00962C6A" w:rsidRDefault="00ED28AD" w:rsidP="00D15EB0">
            <w:pPr>
              <w:rPr>
                <w:rFonts w:asciiTheme="minorHAnsi" w:hAnsiTheme="minorHAnsi"/>
                <w:sz w:val="24"/>
                <w:szCs w:val="24"/>
              </w:rPr>
            </w:pPr>
            <w:r w:rsidRPr="00962C6A">
              <w:rPr>
                <w:rFonts w:asciiTheme="minorHAnsi" w:hAnsiTheme="minorHAnsi"/>
                <w:sz w:val="24"/>
                <w:szCs w:val="24"/>
              </w:rPr>
              <w:t>10</w:t>
            </w:r>
            <w:r w:rsidR="00E531BE" w:rsidRPr="00962C6A">
              <w:rPr>
                <w:rFonts w:asciiTheme="minorHAnsi" w:hAnsiTheme="minorHAnsi"/>
                <w:sz w:val="24"/>
                <w:szCs w:val="24"/>
              </w:rPr>
              <w:t xml:space="preserve"> minutes</w:t>
            </w:r>
          </w:p>
        </w:tc>
      </w:tr>
      <w:tr w:rsidR="00C5167D" w:rsidRPr="00962C6A" w14:paraId="4C89F3BF" w14:textId="77777777">
        <w:tc>
          <w:tcPr>
            <w:tcW w:w="630" w:type="dxa"/>
          </w:tcPr>
          <w:p w14:paraId="455B38EC" w14:textId="2D6C034A" w:rsidR="00C5167D" w:rsidRPr="00962C6A" w:rsidRDefault="00ED28AD" w:rsidP="00D15EB0">
            <w:pPr>
              <w:rPr>
                <w:rFonts w:asciiTheme="minorHAnsi" w:hAnsiTheme="minorHAnsi"/>
                <w:sz w:val="24"/>
                <w:szCs w:val="24"/>
              </w:rPr>
            </w:pPr>
            <w:r w:rsidRPr="00962C6A">
              <w:rPr>
                <w:rFonts w:asciiTheme="minorHAnsi" w:hAnsiTheme="minorHAnsi"/>
                <w:sz w:val="24"/>
                <w:szCs w:val="24"/>
              </w:rPr>
              <w:lastRenderedPageBreak/>
              <w:t>7</w:t>
            </w:r>
          </w:p>
        </w:tc>
        <w:tc>
          <w:tcPr>
            <w:tcW w:w="9935" w:type="dxa"/>
          </w:tcPr>
          <w:p w14:paraId="57A38D8D" w14:textId="77777777" w:rsidR="00763404" w:rsidRPr="00962C6A" w:rsidRDefault="00763404" w:rsidP="00D15EB0">
            <w:pPr>
              <w:rPr>
                <w:rFonts w:asciiTheme="minorHAnsi" w:hAnsiTheme="minorHAnsi"/>
                <w:b/>
                <w:sz w:val="24"/>
                <w:szCs w:val="24"/>
              </w:rPr>
            </w:pPr>
            <w:r w:rsidRPr="00962C6A">
              <w:rPr>
                <w:rFonts w:asciiTheme="minorHAnsi" w:hAnsiTheme="minorHAnsi"/>
                <w:b/>
                <w:sz w:val="24"/>
                <w:szCs w:val="24"/>
              </w:rPr>
              <w:t>Cost-effectiveness and QALY</w:t>
            </w:r>
          </w:p>
          <w:p w14:paraId="387A2F91" w14:textId="24E2E0EF" w:rsidR="00C5167D" w:rsidRPr="00962C6A" w:rsidRDefault="00763404" w:rsidP="00FB4442">
            <w:pPr>
              <w:pStyle w:val="ListParagraph"/>
              <w:numPr>
                <w:ilvl w:val="0"/>
                <w:numId w:val="15"/>
              </w:numPr>
              <w:rPr>
                <w:rFonts w:asciiTheme="minorHAnsi" w:hAnsiTheme="minorHAnsi"/>
                <w:sz w:val="24"/>
                <w:szCs w:val="24"/>
              </w:rPr>
            </w:pPr>
            <w:r w:rsidRPr="00962C6A">
              <w:rPr>
                <w:rFonts w:asciiTheme="minorHAnsi" w:hAnsiTheme="minorHAnsi"/>
                <w:sz w:val="24"/>
                <w:szCs w:val="24"/>
              </w:rPr>
              <w:t>Introduce the</w:t>
            </w:r>
            <w:r w:rsidRPr="00962C6A">
              <w:rPr>
                <w:rFonts w:asciiTheme="minorHAnsi" w:hAnsiTheme="minorHAnsi"/>
                <w:b/>
                <w:sz w:val="24"/>
                <w:szCs w:val="24"/>
              </w:rPr>
              <w:t xml:space="preserve"> </w:t>
            </w:r>
            <w:r w:rsidR="00C36A98" w:rsidRPr="00962C6A">
              <w:rPr>
                <w:rFonts w:asciiTheme="minorHAnsi" w:hAnsiTheme="minorHAnsi"/>
                <w:sz w:val="24"/>
                <w:szCs w:val="24"/>
              </w:rPr>
              <w:t xml:space="preserve">concept of </w:t>
            </w:r>
            <w:r w:rsidR="008F1B42" w:rsidRPr="00962C6A">
              <w:rPr>
                <w:rFonts w:asciiTheme="minorHAnsi" w:hAnsiTheme="minorHAnsi"/>
                <w:sz w:val="24"/>
                <w:szCs w:val="24"/>
              </w:rPr>
              <w:t>quality-adjusted life years (QALYs) as a population-based measure of cost effectiveness</w:t>
            </w:r>
            <w:r w:rsidR="00C36A98" w:rsidRPr="00962C6A">
              <w:rPr>
                <w:rFonts w:asciiTheme="minorHAnsi" w:hAnsiTheme="minorHAnsi"/>
                <w:sz w:val="24"/>
                <w:szCs w:val="24"/>
              </w:rPr>
              <w:t>.</w:t>
            </w:r>
            <w:r w:rsidR="00C36A98" w:rsidRPr="00962C6A">
              <w:rPr>
                <w:rFonts w:asciiTheme="minorHAnsi" w:hAnsiTheme="minorHAnsi"/>
                <w:b/>
                <w:sz w:val="24"/>
                <w:szCs w:val="24"/>
              </w:rPr>
              <w:t xml:space="preserve"> </w:t>
            </w:r>
            <w:r w:rsidR="00C36A98" w:rsidRPr="00962C6A">
              <w:rPr>
                <w:rFonts w:asciiTheme="minorHAnsi" w:hAnsiTheme="minorHAnsi"/>
                <w:sz w:val="24"/>
                <w:szCs w:val="24"/>
              </w:rPr>
              <w:t xml:space="preserve">For slide </w:t>
            </w:r>
            <w:r w:rsidRPr="00962C6A">
              <w:rPr>
                <w:rFonts w:asciiTheme="minorHAnsi" w:hAnsiTheme="minorHAnsi"/>
                <w:sz w:val="24"/>
                <w:szCs w:val="24"/>
              </w:rPr>
              <w:t>#26</w:t>
            </w:r>
            <w:r w:rsidR="00C36A98" w:rsidRPr="00962C6A">
              <w:rPr>
                <w:rFonts w:asciiTheme="minorHAnsi" w:hAnsiTheme="minorHAnsi"/>
                <w:sz w:val="24"/>
                <w:szCs w:val="24"/>
              </w:rPr>
              <w:t>,</w:t>
            </w:r>
            <w:r w:rsidR="00C36A98" w:rsidRPr="00962C6A">
              <w:rPr>
                <w:rFonts w:asciiTheme="minorHAnsi" w:hAnsiTheme="minorHAnsi"/>
                <w:b/>
                <w:sz w:val="24"/>
                <w:szCs w:val="24"/>
              </w:rPr>
              <w:t xml:space="preserve"> </w:t>
            </w:r>
            <w:r w:rsidR="00C36A98" w:rsidRPr="00962C6A">
              <w:rPr>
                <w:rFonts w:asciiTheme="minorHAnsi" w:hAnsiTheme="minorHAnsi"/>
                <w:sz w:val="24"/>
                <w:szCs w:val="24"/>
              </w:rPr>
              <w:t>discuss how lung cancer is a recent example of a “successful” screening test and that a recent study demonstrated its cost effectiveness based o</w:t>
            </w:r>
            <w:r w:rsidR="009D695A" w:rsidRPr="00962C6A">
              <w:rPr>
                <w:rFonts w:asciiTheme="minorHAnsi" w:hAnsiTheme="minorHAnsi"/>
                <w:sz w:val="24"/>
                <w:szCs w:val="24"/>
              </w:rPr>
              <w:t xml:space="preserve">n </w:t>
            </w:r>
            <w:r w:rsidR="00C36A98" w:rsidRPr="00962C6A">
              <w:rPr>
                <w:rFonts w:asciiTheme="minorHAnsi" w:hAnsiTheme="minorHAnsi"/>
                <w:sz w:val="24"/>
                <w:szCs w:val="24"/>
              </w:rPr>
              <w:t>QALY &lt;$100K.</w:t>
            </w:r>
          </w:p>
          <w:p w14:paraId="427FA33E" w14:textId="77777777" w:rsidR="00CB7B69" w:rsidRPr="00962C6A" w:rsidRDefault="00CB7B69" w:rsidP="00D15EB0">
            <w:pPr>
              <w:rPr>
                <w:rFonts w:asciiTheme="minorHAnsi" w:hAnsiTheme="minorHAnsi"/>
                <w:sz w:val="24"/>
                <w:szCs w:val="24"/>
              </w:rPr>
            </w:pPr>
          </w:p>
        </w:tc>
        <w:tc>
          <w:tcPr>
            <w:tcW w:w="1135" w:type="dxa"/>
          </w:tcPr>
          <w:p w14:paraId="35A66BFF" w14:textId="77777777" w:rsidR="00C5167D" w:rsidRPr="00962C6A" w:rsidRDefault="00C36A98" w:rsidP="00D15EB0">
            <w:pPr>
              <w:rPr>
                <w:rFonts w:asciiTheme="minorHAnsi" w:hAnsiTheme="minorHAnsi"/>
                <w:sz w:val="24"/>
                <w:szCs w:val="24"/>
              </w:rPr>
            </w:pPr>
            <w:r w:rsidRPr="00962C6A">
              <w:rPr>
                <w:rFonts w:asciiTheme="minorHAnsi" w:hAnsiTheme="minorHAnsi"/>
                <w:sz w:val="24"/>
                <w:szCs w:val="24"/>
              </w:rPr>
              <w:t>5 minutes</w:t>
            </w:r>
          </w:p>
        </w:tc>
      </w:tr>
      <w:tr w:rsidR="00C5167D" w:rsidRPr="00962C6A" w14:paraId="325ADB55" w14:textId="77777777" w:rsidTr="008761D7">
        <w:trPr>
          <w:trHeight w:val="1331"/>
        </w:trPr>
        <w:tc>
          <w:tcPr>
            <w:tcW w:w="630" w:type="dxa"/>
          </w:tcPr>
          <w:p w14:paraId="6358C59E" w14:textId="40835CCE" w:rsidR="00C5167D" w:rsidRPr="00962C6A" w:rsidRDefault="00ED28AD" w:rsidP="00D15EB0">
            <w:pPr>
              <w:rPr>
                <w:rFonts w:asciiTheme="minorHAnsi" w:hAnsiTheme="minorHAnsi"/>
                <w:sz w:val="24"/>
                <w:szCs w:val="24"/>
              </w:rPr>
            </w:pPr>
            <w:r w:rsidRPr="00962C6A">
              <w:rPr>
                <w:rFonts w:asciiTheme="minorHAnsi" w:hAnsiTheme="minorHAnsi"/>
                <w:sz w:val="24"/>
                <w:szCs w:val="24"/>
              </w:rPr>
              <w:t>8</w:t>
            </w:r>
          </w:p>
        </w:tc>
        <w:tc>
          <w:tcPr>
            <w:tcW w:w="9935" w:type="dxa"/>
          </w:tcPr>
          <w:p w14:paraId="2FC49278" w14:textId="77777777" w:rsidR="008F1B42" w:rsidRPr="00962C6A" w:rsidRDefault="008F1B42" w:rsidP="009D695A">
            <w:pPr>
              <w:rPr>
                <w:rFonts w:asciiTheme="minorHAnsi" w:hAnsiTheme="minorHAnsi"/>
                <w:b/>
                <w:sz w:val="24"/>
                <w:szCs w:val="24"/>
              </w:rPr>
            </w:pPr>
            <w:r w:rsidRPr="00962C6A">
              <w:rPr>
                <w:rFonts w:asciiTheme="minorHAnsi" w:hAnsiTheme="minorHAnsi"/>
                <w:b/>
                <w:sz w:val="24"/>
                <w:szCs w:val="24"/>
              </w:rPr>
              <w:t>Summary</w:t>
            </w:r>
          </w:p>
          <w:p w14:paraId="5FA2396E" w14:textId="7C19A2F4" w:rsidR="00C5167D" w:rsidRPr="00962C6A" w:rsidRDefault="00C36A98" w:rsidP="008F1B42">
            <w:pPr>
              <w:pStyle w:val="ListParagraph"/>
              <w:numPr>
                <w:ilvl w:val="0"/>
                <w:numId w:val="15"/>
              </w:numPr>
              <w:rPr>
                <w:rFonts w:asciiTheme="minorHAnsi" w:hAnsiTheme="minorHAnsi"/>
                <w:sz w:val="24"/>
                <w:szCs w:val="24"/>
              </w:rPr>
            </w:pPr>
            <w:r w:rsidRPr="00962C6A">
              <w:rPr>
                <w:rFonts w:asciiTheme="minorHAnsi" w:hAnsiTheme="minorHAnsi"/>
                <w:sz w:val="24"/>
                <w:szCs w:val="24"/>
              </w:rPr>
              <w:t xml:space="preserve">Slide </w:t>
            </w:r>
            <w:r w:rsidR="008F1B42" w:rsidRPr="00962C6A">
              <w:rPr>
                <w:rFonts w:asciiTheme="minorHAnsi" w:hAnsiTheme="minorHAnsi"/>
                <w:sz w:val="24"/>
                <w:szCs w:val="24"/>
              </w:rPr>
              <w:t>#</w:t>
            </w:r>
            <w:r w:rsidRPr="00962C6A">
              <w:rPr>
                <w:rFonts w:asciiTheme="minorHAnsi" w:hAnsiTheme="minorHAnsi"/>
                <w:sz w:val="24"/>
                <w:szCs w:val="24"/>
              </w:rPr>
              <w:t>24: Reiterate that diagnostic testing and screening should be base</w:t>
            </w:r>
            <w:r w:rsidR="00CB7B69" w:rsidRPr="00962C6A">
              <w:rPr>
                <w:rFonts w:asciiTheme="minorHAnsi" w:hAnsiTheme="minorHAnsi"/>
                <w:sz w:val="24"/>
                <w:szCs w:val="24"/>
              </w:rPr>
              <w:t>d on</w:t>
            </w:r>
            <w:r w:rsidRPr="00962C6A">
              <w:rPr>
                <w:rFonts w:asciiTheme="minorHAnsi" w:hAnsiTheme="minorHAnsi"/>
                <w:sz w:val="24"/>
                <w:szCs w:val="24"/>
              </w:rPr>
              <w:t xml:space="preserve"> characteristics of </w:t>
            </w:r>
            <w:r w:rsidR="00CB7B69" w:rsidRPr="00962C6A">
              <w:rPr>
                <w:rFonts w:asciiTheme="minorHAnsi" w:hAnsiTheme="minorHAnsi"/>
                <w:sz w:val="24"/>
                <w:szCs w:val="24"/>
              </w:rPr>
              <w:t xml:space="preserve">the </w:t>
            </w:r>
            <w:r w:rsidRPr="00962C6A">
              <w:rPr>
                <w:rFonts w:asciiTheme="minorHAnsi" w:hAnsiTheme="minorHAnsi"/>
                <w:sz w:val="24"/>
                <w:szCs w:val="24"/>
              </w:rPr>
              <w:t>test in question</w:t>
            </w:r>
            <w:r w:rsidR="009D695A" w:rsidRPr="00962C6A">
              <w:rPr>
                <w:rFonts w:asciiTheme="minorHAnsi" w:hAnsiTheme="minorHAnsi"/>
                <w:sz w:val="24"/>
                <w:szCs w:val="24"/>
              </w:rPr>
              <w:t xml:space="preserve"> and on an </w:t>
            </w:r>
            <w:r w:rsidR="00CB7B69" w:rsidRPr="00962C6A">
              <w:rPr>
                <w:rFonts w:asciiTheme="minorHAnsi" w:hAnsiTheme="minorHAnsi"/>
                <w:sz w:val="24"/>
                <w:szCs w:val="24"/>
              </w:rPr>
              <w:t>individual patient’s values and</w:t>
            </w:r>
            <w:r w:rsidRPr="00962C6A">
              <w:rPr>
                <w:rFonts w:asciiTheme="minorHAnsi" w:hAnsiTheme="minorHAnsi"/>
                <w:sz w:val="24"/>
                <w:szCs w:val="24"/>
              </w:rPr>
              <w:t xml:space="preserve"> goals.</w:t>
            </w:r>
          </w:p>
        </w:tc>
        <w:tc>
          <w:tcPr>
            <w:tcW w:w="1135" w:type="dxa"/>
          </w:tcPr>
          <w:p w14:paraId="6D82148A" w14:textId="0A8C11DF" w:rsidR="00C5167D" w:rsidRPr="00962C6A" w:rsidRDefault="00763404" w:rsidP="00D15EB0">
            <w:pPr>
              <w:rPr>
                <w:rFonts w:asciiTheme="minorHAnsi" w:hAnsiTheme="minorHAnsi"/>
                <w:sz w:val="24"/>
                <w:szCs w:val="24"/>
              </w:rPr>
            </w:pPr>
            <w:r w:rsidRPr="00962C6A">
              <w:rPr>
                <w:rFonts w:asciiTheme="minorHAnsi" w:hAnsiTheme="minorHAnsi"/>
                <w:sz w:val="24"/>
                <w:szCs w:val="24"/>
              </w:rPr>
              <w:t>2</w:t>
            </w:r>
            <w:r w:rsidR="00C36A98" w:rsidRPr="00962C6A">
              <w:rPr>
                <w:rFonts w:asciiTheme="minorHAnsi" w:hAnsiTheme="minorHAnsi"/>
                <w:sz w:val="24"/>
                <w:szCs w:val="24"/>
              </w:rPr>
              <w:t xml:space="preserve"> minutes</w:t>
            </w:r>
          </w:p>
        </w:tc>
      </w:tr>
    </w:tbl>
    <w:p w14:paraId="629D269E" w14:textId="2333E547" w:rsidR="00D15EB0" w:rsidRPr="00962C6A" w:rsidRDefault="00D15EB0" w:rsidP="00D15EB0">
      <w:pPr>
        <w:rPr>
          <w:rFonts w:asciiTheme="minorHAnsi" w:hAnsiTheme="minorHAnsi"/>
          <w:sz w:val="24"/>
          <w:szCs w:val="24"/>
        </w:rPr>
      </w:pPr>
    </w:p>
    <w:p w14:paraId="19D56F47" w14:textId="77777777" w:rsidR="001C2EF4" w:rsidRPr="00962C6A" w:rsidRDefault="001C2EF4" w:rsidP="00F33B72">
      <w:pPr>
        <w:tabs>
          <w:tab w:val="left" w:pos="630"/>
        </w:tabs>
        <w:rPr>
          <w:rFonts w:asciiTheme="minorHAnsi" w:hAnsiTheme="minorHAnsi"/>
          <w:b/>
          <w:sz w:val="24"/>
          <w:szCs w:val="24"/>
        </w:rPr>
      </w:pPr>
    </w:p>
    <w:p w14:paraId="6580DB96" w14:textId="1EA2EBBA" w:rsidR="00C5167D" w:rsidRPr="00962C6A" w:rsidRDefault="00C5167D" w:rsidP="00D15EB0">
      <w:pPr>
        <w:rPr>
          <w:rFonts w:asciiTheme="minorHAnsi" w:hAnsiTheme="minorHAnsi"/>
          <w:b/>
          <w:sz w:val="24"/>
          <w:szCs w:val="24"/>
        </w:rPr>
      </w:pPr>
    </w:p>
    <w:p w14:paraId="1B74F804" w14:textId="77777777" w:rsidR="00C5167D" w:rsidRPr="00962C6A" w:rsidRDefault="00C5167D" w:rsidP="00D15EB0">
      <w:pPr>
        <w:rPr>
          <w:rFonts w:asciiTheme="minorHAnsi" w:hAnsiTheme="minorHAnsi"/>
          <w:b/>
          <w:sz w:val="24"/>
          <w:szCs w:val="24"/>
        </w:rPr>
      </w:pPr>
    </w:p>
    <w:p w14:paraId="715B61DB" w14:textId="77777777" w:rsidR="00C5167D" w:rsidRPr="00962C6A" w:rsidRDefault="00C5167D" w:rsidP="00D15EB0">
      <w:pPr>
        <w:rPr>
          <w:rFonts w:asciiTheme="minorHAnsi" w:hAnsiTheme="minorHAnsi"/>
          <w:b/>
          <w:sz w:val="24"/>
          <w:szCs w:val="24"/>
        </w:rPr>
      </w:pPr>
    </w:p>
    <w:p w14:paraId="59C5F56F" w14:textId="77777777" w:rsidR="00D46152" w:rsidRPr="00962C6A" w:rsidRDefault="00D46152" w:rsidP="00D15EB0">
      <w:pPr>
        <w:rPr>
          <w:rFonts w:asciiTheme="minorHAnsi" w:hAnsiTheme="minorHAnsi"/>
          <w:sz w:val="24"/>
          <w:szCs w:val="24"/>
        </w:rPr>
      </w:pPr>
    </w:p>
    <w:sectPr w:rsidR="00D46152" w:rsidRPr="00962C6A" w:rsidSect="00962C6A">
      <w:headerReference w:type="even" r:id="rId8"/>
      <w:headerReference w:type="default" r:id="rId9"/>
      <w:footerReference w:type="even" r:id="rId10"/>
      <w:footerReference w:type="default" r:id="rId11"/>
      <w:pgSz w:w="12240" w:h="15840"/>
      <w:pgMar w:top="720" w:right="1170" w:bottom="72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87087" w14:textId="77777777" w:rsidR="00C30DD2" w:rsidRDefault="00C30DD2" w:rsidP="003D171D">
      <w:r>
        <w:separator/>
      </w:r>
    </w:p>
  </w:endnote>
  <w:endnote w:type="continuationSeparator" w:id="0">
    <w:p w14:paraId="230C37CE" w14:textId="77777777" w:rsidR="00C30DD2" w:rsidRDefault="00C30DD2" w:rsidP="003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BB2C" w14:textId="77777777" w:rsidR="00C30DD2" w:rsidRDefault="00C30DD2" w:rsidP="004A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36ADD" w14:textId="77777777" w:rsidR="00C30DD2" w:rsidRDefault="00C30DD2" w:rsidP="00B751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FC6E4" w14:textId="77777777" w:rsidR="00C30DD2" w:rsidRDefault="00C30DD2" w:rsidP="004A580B">
    <w:pPr>
      <w:pStyle w:val="Footer"/>
      <w:framePr w:wrap="around" w:vAnchor="text" w:hAnchor="page" w:x="5941" w:y="527"/>
      <w:rPr>
        <w:rStyle w:val="PageNumber"/>
      </w:rPr>
    </w:pPr>
    <w:r>
      <w:rPr>
        <w:rStyle w:val="PageNumber"/>
      </w:rPr>
      <w:fldChar w:fldCharType="begin"/>
    </w:r>
    <w:r>
      <w:rPr>
        <w:rStyle w:val="PageNumber"/>
      </w:rPr>
      <w:instrText xml:space="preserve">PAGE  </w:instrText>
    </w:r>
    <w:r>
      <w:rPr>
        <w:rStyle w:val="PageNumber"/>
      </w:rPr>
      <w:fldChar w:fldCharType="separate"/>
    </w:r>
    <w:r w:rsidR="00962C6A">
      <w:rPr>
        <w:rStyle w:val="PageNumber"/>
        <w:noProof/>
      </w:rPr>
      <w:t>6</w:t>
    </w:r>
    <w:r>
      <w:rPr>
        <w:rStyle w:val="PageNumber"/>
      </w:rPr>
      <w:fldChar w:fldCharType="end"/>
    </w:r>
  </w:p>
  <w:p w14:paraId="023DF2E5" w14:textId="0905A555" w:rsidR="00C30DD2" w:rsidRDefault="00070635" w:rsidP="005A09B6">
    <w:pPr>
      <w:pStyle w:val="Footer"/>
      <w:tabs>
        <w:tab w:val="clear" w:pos="4680"/>
        <w:tab w:val="clear" w:pos="9360"/>
        <w:tab w:val="center" w:pos="4320"/>
        <w:tab w:val="right" w:pos="9900"/>
      </w:tabs>
      <w:spacing w:before="240"/>
      <w:ind w:left="-90"/>
    </w:pPr>
    <w:r>
      <w:rPr>
        <w:noProof/>
      </w:rPr>
      <w:drawing>
        <wp:inline distT="0" distB="0" distL="0" distR="0" wp14:anchorId="38A472D0" wp14:editId="17D5739A">
          <wp:extent cx="2501799" cy="47132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aaim-lockup-logo-rgb.png"/>
                  <pic:cNvPicPr/>
                </pic:nvPicPr>
                <pic:blipFill>
                  <a:blip r:embed="rId1">
                    <a:extLst>
                      <a:ext uri="{28A0092B-C50C-407E-A947-70E740481C1C}">
                        <a14:useLocalDpi xmlns:a14="http://schemas.microsoft.com/office/drawing/2010/main" val="0"/>
                      </a:ext>
                    </a:extLst>
                  </a:blip>
                  <a:stretch>
                    <a:fillRect/>
                  </a:stretch>
                </pic:blipFill>
                <pic:spPr>
                  <a:xfrm>
                    <a:off x="0" y="0"/>
                    <a:ext cx="2501799" cy="471321"/>
                  </a:xfrm>
                  <a:prstGeom prst="rect">
                    <a:avLst/>
                  </a:prstGeom>
                </pic:spPr>
              </pic:pic>
            </a:graphicData>
          </a:graphic>
        </wp:inline>
      </w:drawing>
    </w:r>
    <w:r w:rsidR="00C30DD2">
      <w:rPr>
        <w:noProof/>
      </w:rPr>
      <mc:AlternateContent>
        <mc:Choice Requires="wps">
          <w:drawing>
            <wp:anchor distT="4294967295" distB="4294967295" distL="114300" distR="114300" simplePos="0" relativeHeight="251658752" behindDoc="0" locked="0" layoutInCell="1" allowOverlap="1" wp14:anchorId="3379277C" wp14:editId="68C47625">
              <wp:simplePos x="0" y="0"/>
              <wp:positionH relativeFrom="column">
                <wp:posOffset>-685800</wp:posOffset>
              </wp:positionH>
              <wp:positionV relativeFrom="paragraph">
                <wp:posOffset>-47626</wp:posOffset>
              </wp:positionV>
              <wp:extent cx="80010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1270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75pt" to="8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" strokecolor="#17365d" strokeweight="1pt">
              <v:shadow opacity="22938f" offset="0"/>
            </v:line>
          </w:pict>
        </mc:Fallback>
      </mc:AlternateContent>
    </w:r>
    <w:r w:rsidR="00C30DD2" w:rsidRPr="004F1393">
      <w:rPr>
        <w:rFonts w:ascii="Trebuchet MS" w:hAnsi="Trebuchet MS"/>
      </w:rPr>
      <w:tab/>
    </w:r>
    <w:r w:rsidR="00C30DD2">
      <w:rPr>
        <w:rFonts w:ascii="Trebuchet MS" w:hAnsi="Trebuchet M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304D4" w14:textId="77777777" w:rsidR="00C30DD2" w:rsidRDefault="00C30DD2" w:rsidP="003D171D">
      <w:r>
        <w:separator/>
      </w:r>
    </w:p>
  </w:footnote>
  <w:footnote w:type="continuationSeparator" w:id="0">
    <w:p w14:paraId="284D26F8" w14:textId="77777777" w:rsidR="00C30DD2" w:rsidRDefault="00C30DD2" w:rsidP="003D1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A753" w14:textId="77777777" w:rsidR="00C30DD2" w:rsidRDefault="00C30DD2" w:rsidP="00EA47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30614" w14:textId="77777777" w:rsidR="00C30DD2" w:rsidRDefault="00C30DD2" w:rsidP="00EA47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9D3F" w14:textId="71F8FBAF" w:rsidR="00C30DD2" w:rsidRPr="00633683" w:rsidRDefault="00C30DD2" w:rsidP="006D7F6D">
    <w:pPr>
      <w:ind w:left="-360"/>
      <w:rPr>
        <w:b/>
        <w:bCs/>
        <w:sz w:val="40"/>
      </w:rPr>
    </w:pPr>
    <w:r>
      <w:rPr>
        <w:b/>
        <w:bCs/>
        <w:noProof/>
        <w:sz w:val="40"/>
      </w:rPr>
      <mc:AlternateContent>
        <mc:Choice Requires="wps">
          <w:drawing>
            <wp:anchor distT="0" distB="0" distL="114300" distR="114300" simplePos="0" relativeHeight="251659776" behindDoc="0" locked="0" layoutInCell="1" allowOverlap="1" wp14:anchorId="57CE988D" wp14:editId="4C83A90B">
              <wp:simplePos x="0" y="0"/>
              <wp:positionH relativeFrom="column">
                <wp:posOffset>2743200</wp:posOffset>
              </wp:positionH>
              <wp:positionV relativeFrom="paragraph">
                <wp:posOffset>-114300</wp:posOffset>
              </wp:positionV>
              <wp:extent cx="4000500" cy="8001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B7B0" w14:textId="3580D32A" w:rsidR="00C30DD2" w:rsidRPr="002643C9" w:rsidRDefault="00C30DD2" w:rsidP="002C4B4E">
                          <w:r>
                            <w:rPr>
                              <w:b/>
                              <w:bCs/>
                              <w:sz w:val="40"/>
                            </w:rPr>
                            <w:t>High Value Diagnostic Testing and Screening</w:t>
                          </w:r>
                        </w:p>
                        <w:p w14:paraId="5E83CEC6" w14:textId="77777777" w:rsidR="00C30DD2" w:rsidRPr="002E0F7D" w:rsidRDefault="00C30DD2" w:rsidP="00C67ADB">
                          <w:pPr>
                            <w:spacing w:line="400" w:lineRule="exact"/>
                            <w:rPr>
                              <w:sz w:val="36"/>
                              <w:szCs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in;margin-top:-9pt;width:31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" filled="f" stroked="f">
              <v:textbox inset=",7.2pt,,7.2pt">
                <w:txbxContent>
                  <w:p w14:paraId="68B0B7B0" w14:textId="3580D32A" w:rsidR="00C30DD2" w:rsidRPr="002643C9" w:rsidRDefault="00C30DD2" w:rsidP="002C4B4E">
                    <w:r>
                      <w:rPr>
                        <w:b/>
                        <w:bCs/>
                        <w:sz w:val="40"/>
                      </w:rPr>
                      <w:t>High Value Diagnostic Testing and Screening</w:t>
                    </w:r>
                  </w:p>
                  <w:p w14:paraId="5E83CEC6" w14:textId="77777777" w:rsidR="00C30DD2" w:rsidRPr="002E0F7D" w:rsidRDefault="00C30DD2" w:rsidP="00C67ADB">
                    <w:pPr>
                      <w:spacing w:line="400" w:lineRule="exact"/>
                      <w:rPr>
                        <w:sz w:val="36"/>
                        <w:szCs w:val="36"/>
                      </w:rPr>
                    </w:pPr>
                  </w:p>
                </w:txbxContent>
              </v:textbox>
            </v:shape>
          </w:pict>
        </mc:Fallback>
      </mc:AlternateContent>
    </w:r>
    <w:r>
      <w:rPr>
        <w:b/>
        <w:bCs/>
        <w:noProof/>
        <w:sz w:val="40"/>
      </w:rPr>
      <w:drawing>
        <wp:inline distT="0" distB="0" distL="0" distR="0" wp14:anchorId="2BBF37B5" wp14:editId="61C8F677">
          <wp:extent cx="2324100" cy="466725"/>
          <wp:effectExtent l="0" t="0" r="0" b="9525"/>
          <wp:docPr id="2" name="Picture 2" descr="acp-highvaluecare-logo-rgb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p-highvaluecare-logo-rgb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noFill/>
                  <a:ln>
                    <a:noFill/>
                  </a:ln>
                </pic:spPr>
              </pic:pic>
            </a:graphicData>
          </a:graphic>
        </wp:inline>
      </w:drawing>
    </w:r>
  </w:p>
  <w:p w14:paraId="76EA4CAE" w14:textId="77777777" w:rsidR="00C30DD2" w:rsidRPr="00633683" w:rsidRDefault="00C30DD2" w:rsidP="006D7F6D">
    <w:pPr>
      <w:pStyle w:val="Header"/>
      <w:tabs>
        <w:tab w:val="clear" w:pos="9360"/>
        <w:tab w:val="right" w:pos="9810"/>
      </w:tabs>
      <w:ind w:right="360"/>
      <w:jc w:val="right"/>
    </w:pPr>
  </w:p>
  <w:p w14:paraId="158CA467" w14:textId="05A64F8D" w:rsidR="00C30DD2" w:rsidRPr="00633683" w:rsidRDefault="00C30DD2" w:rsidP="006D7F6D">
    <w:pPr>
      <w:pStyle w:val="Header"/>
      <w:tabs>
        <w:tab w:val="clear" w:pos="9360"/>
        <w:tab w:val="right" w:pos="9810"/>
      </w:tabs>
      <w:ind w:right="360"/>
      <w:jc w:val="right"/>
    </w:pPr>
    <w:r>
      <w:rPr>
        <w:noProof/>
      </w:rPr>
      <mc:AlternateContent>
        <mc:Choice Requires="wps">
          <w:drawing>
            <wp:anchor distT="4294967295" distB="4294967295" distL="114300" distR="114300" simplePos="0" relativeHeight="251657728" behindDoc="0" locked="0" layoutInCell="1" allowOverlap="1" wp14:anchorId="75A419A8" wp14:editId="37B714D0">
              <wp:simplePos x="0" y="0"/>
              <wp:positionH relativeFrom="column">
                <wp:posOffset>-685800</wp:posOffset>
              </wp:positionH>
              <wp:positionV relativeFrom="paragraph">
                <wp:posOffset>41274</wp:posOffset>
              </wp:positionV>
              <wp:extent cx="82296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1270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25pt" to="59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" strokecolor="#17365d" strokeweight="1pt">
              <v:shadow opacity="22938f" offset="0"/>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73A"/>
    <w:multiLevelType w:val="hybridMultilevel"/>
    <w:tmpl w:val="C3A2C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0CD1"/>
    <w:multiLevelType w:val="hybridMultilevel"/>
    <w:tmpl w:val="E31A1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83167A"/>
    <w:multiLevelType w:val="hybridMultilevel"/>
    <w:tmpl w:val="148A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62554"/>
    <w:multiLevelType w:val="hybridMultilevel"/>
    <w:tmpl w:val="A7804EF6"/>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E7D96"/>
    <w:multiLevelType w:val="hybridMultilevel"/>
    <w:tmpl w:val="49F2438A"/>
    <w:lvl w:ilvl="0" w:tplc="601EE4B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473F8"/>
    <w:multiLevelType w:val="hybridMultilevel"/>
    <w:tmpl w:val="3A24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C0FE1"/>
    <w:multiLevelType w:val="hybridMultilevel"/>
    <w:tmpl w:val="9F086CEE"/>
    <w:lvl w:ilvl="0" w:tplc="AEAA402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6F89"/>
    <w:multiLevelType w:val="hybridMultilevel"/>
    <w:tmpl w:val="5B2E6A0C"/>
    <w:lvl w:ilvl="0" w:tplc="AB683F84">
      <w:start w:val="1"/>
      <w:numFmt w:val="decimal"/>
      <w:lvlText w:val="%1."/>
      <w:lvlJc w:val="left"/>
      <w:pPr>
        <w:tabs>
          <w:tab w:val="num" w:pos="450"/>
        </w:tabs>
        <w:ind w:left="450" w:hanging="360"/>
      </w:pPr>
    </w:lvl>
    <w:lvl w:ilvl="1" w:tplc="1A629A22" w:tentative="1">
      <w:start w:val="1"/>
      <w:numFmt w:val="decimal"/>
      <w:lvlText w:val="%2."/>
      <w:lvlJc w:val="left"/>
      <w:pPr>
        <w:tabs>
          <w:tab w:val="num" w:pos="1170"/>
        </w:tabs>
        <w:ind w:left="1170" w:hanging="360"/>
      </w:pPr>
    </w:lvl>
    <w:lvl w:ilvl="2" w:tplc="71880DA8" w:tentative="1">
      <w:start w:val="1"/>
      <w:numFmt w:val="decimal"/>
      <w:lvlText w:val="%3."/>
      <w:lvlJc w:val="left"/>
      <w:pPr>
        <w:tabs>
          <w:tab w:val="num" w:pos="1890"/>
        </w:tabs>
        <w:ind w:left="1890" w:hanging="360"/>
      </w:pPr>
    </w:lvl>
    <w:lvl w:ilvl="3" w:tplc="292AAB4C" w:tentative="1">
      <w:start w:val="1"/>
      <w:numFmt w:val="decimal"/>
      <w:lvlText w:val="%4."/>
      <w:lvlJc w:val="left"/>
      <w:pPr>
        <w:tabs>
          <w:tab w:val="num" w:pos="2610"/>
        </w:tabs>
        <w:ind w:left="2610" w:hanging="360"/>
      </w:pPr>
    </w:lvl>
    <w:lvl w:ilvl="4" w:tplc="2A02E216" w:tentative="1">
      <w:start w:val="1"/>
      <w:numFmt w:val="decimal"/>
      <w:lvlText w:val="%5."/>
      <w:lvlJc w:val="left"/>
      <w:pPr>
        <w:tabs>
          <w:tab w:val="num" w:pos="3330"/>
        </w:tabs>
        <w:ind w:left="3330" w:hanging="360"/>
      </w:pPr>
    </w:lvl>
    <w:lvl w:ilvl="5" w:tplc="1E2ABA8A" w:tentative="1">
      <w:start w:val="1"/>
      <w:numFmt w:val="decimal"/>
      <w:lvlText w:val="%6."/>
      <w:lvlJc w:val="left"/>
      <w:pPr>
        <w:tabs>
          <w:tab w:val="num" w:pos="4050"/>
        </w:tabs>
        <w:ind w:left="4050" w:hanging="360"/>
      </w:pPr>
    </w:lvl>
    <w:lvl w:ilvl="6" w:tplc="EAE27B34" w:tentative="1">
      <w:start w:val="1"/>
      <w:numFmt w:val="decimal"/>
      <w:lvlText w:val="%7."/>
      <w:lvlJc w:val="left"/>
      <w:pPr>
        <w:tabs>
          <w:tab w:val="num" w:pos="4770"/>
        </w:tabs>
        <w:ind w:left="4770" w:hanging="360"/>
      </w:pPr>
    </w:lvl>
    <w:lvl w:ilvl="7" w:tplc="06A8CA5E" w:tentative="1">
      <w:start w:val="1"/>
      <w:numFmt w:val="decimal"/>
      <w:lvlText w:val="%8."/>
      <w:lvlJc w:val="left"/>
      <w:pPr>
        <w:tabs>
          <w:tab w:val="num" w:pos="5490"/>
        </w:tabs>
        <w:ind w:left="5490" w:hanging="360"/>
      </w:pPr>
    </w:lvl>
    <w:lvl w:ilvl="8" w:tplc="0358C48E" w:tentative="1">
      <w:start w:val="1"/>
      <w:numFmt w:val="decimal"/>
      <w:lvlText w:val="%9."/>
      <w:lvlJc w:val="left"/>
      <w:pPr>
        <w:tabs>
          <w:tab w:val="num" w:pos="6210"/>
        </w:tabs>
        <w:ind w:left="6210" w:hanging="360"/>
      </w:pPr>
    </w:lvl>
  </w:abstractNum>
  <w:abstractNum w:abstractNumId="8">
    <w:nsid w:val="3D202224"/>
    <w:multiLevelType w:val="hybridMultilevel"/>
    <w:tmpl w:val="3620B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F90227"/>
    <w:multiLevelType w:val="hybridMultilevel"/>
    <w:tmpl w:val="3D58C4A4"/>
    <w:lvl w:ilvl="0" w:tplc="601EE4B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25B25"/>
    <w:multiLevelType w:val="hybridMultilevel"/>
    <w:tmpl w:val="E95ADA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0761456"/>
    <w:multiLevelType w:val="hybridMultilevel"/>
    <w:tmpl w:val="31DE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64F97"/>
    <w:multiLevelType w:val="hybridMultilevel"/>
    <w:tmpl w:val="11BA7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2F6BAC"/>
    <w:multiLevelType w:val="hybridMultilevel"/>
    <w:tmpl w:val="EF066ADE"/>
    <w:lvl w:ilvl="0" w:tplc="09E25F7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5706A"/>
    <w:multiLevelType w:val="hybridMultilevel"/>
    <w:tmpl w:val="A484F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2A0A3B"/>
    <w:multiLevelType w:val="hybridMultilevel"/>
    <w:tmpl w:val="BCCC8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0"/>
  </w:num>
  <w:num w:numId="5">
    <w:abstractNumId w:val="5"/>
  </w:num>
  <w:num w:numId="6">
    <w:abstractNumId w:val="7"/>
  </w:num>
  <w:num w:numId="7">
    <w:abstractNumId w:val="0"/>
  </w:num>
  <w:num w:numId="8">
    <w:abstractNumId w:val="14"/>
  </w:num>
  <w:num w:numId="9">
    <w:abstractNumId w:val="2"/>
  </w:num>
  <w:num w:numId="10">
    <w:abstractNumId w:val="1"/>
  </w:num>
  <w:num w:numId="11">
    <w:abstractNumId w:val="9"/>
  </w:num>
  <w:num w:numId="12">
    <w:abstractNumId w:val="15"/>
  </w:num>
  <w:num w:numId="13">
    <w:abstractNumId w:val="4"/>
  </w:num>
  <w:num w:numId="14">
    <w:abstractNumId w:val="6"/>
  </w:num>
  <w:num w:numId="15">
    <w:abstractNumId w:val="11"/>
  </w:num>
  <w:num w:numId="16">
    <w:abstractNumId w:val="13"/>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Clancy">
    <w15:presenceInfo w15:providerId="Windows Live" w15:userId="256c9d9d5f807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1D"/>
    <w:rsid w:val="000014EB"/>
    <w:rsid w:val="00003BCA"/>
    <w:rsid w:val="00011A06"/>
    <w:rsid w:val="00015155"/>
    <w:rsid w:val="00022A14"/>
    <w:rsid w:val="0002702A"/>
    <w:rsid w:val="0002731B"/>
    <w:rsid w:val="0003625E"/>
    <w:rsid w:val="00042574"/>
    <w:rsid w:val="000554C5"/>
    <w:rsid w:val="00056DF8"/>
    <w:rsid w:val="00070635"/>
    <w:rsid w:val="000809B5"/>
    <w:rsid w:val="00095231"/>
    <w:rsid w:val="00096033"/>
    <w:rsid w:val="000A0324"/>
    <w:rsid w:val="000B3572"/>
    <w:rsid w:val="000B6B2B"/>
    <w:rsid w:val="000C066A"/>
    <w:rsid w:val="000D3670"/>
    <w:rsid w:val="000D6EB8"/>
    <w:rsid w:val="000E63F1"/>
    <w:rsid w:val="00102E50"/>
    <w:rsid w:val="00110945"/>
    <w:rsid w:val="00113F48"/>
    <w:rsid w:val="001305AD"/>
    <w:rsid w:val="00143F65"/>
    <w:rsid w:val="0015292D"/>
    <w:rsid w:val="00182356"/>
    <w:rsid w:val="00182BE8"/>
    <w:rsid w:val="001853ED"/>
    <w:rsid w:val="001940CB"/>
    <w:rsid w:val="00197975"/>
    <w:rsid w:val="00197B7B"/>
    <w:rsid w:val="001A06D4"/>
    <w:rsid w:val="001A1139"/>
    <w:rsid w:val="001A6C5E"/>
    <w:rsid w:val="001A7409"/>
    <w:rsid w:val="001C2EF4"/>
    <w:rsid w:val="001D6DDD"/>
    <w:rsid w:val="001E6B75"/>
    <w:rsid w:val="001E6E90"/>
    <w:rsid w:val="001F344A"/>
    <w:rsid w:val="001F794F"/>
    <w:rsid w:val="00203043"/>
    <w:rsid w:val="00223A35"/>
    <w:rsid w:val="00232C90"/>
    <w:rsid w:val="00235A93"/>
    <w:rsid w:val="00240DEE"/>
    <w:rsid w:val="0025030D"/>
    <w:rsid w:val="00253968"/>
    <w:rsid w:val="002618D5"/>
    <w:rsid w:val="00263209"/>
    <w:rsid w:val="00263717"/>
    <w:rsid w:val="00272D15"/>
    <w:rsid w:val="00295FC4"/>
    <w:rsid w:val="002A47E8"/>
    <w:rsid w:val="002C2C5C"/>
    <w:rsid w:val="002C3A9C"/>
    <w:rsid w:val="002C4B4E"/>
    <w:rsid w:val="002D3738"/>
    <w:rsid w:val="002D793D"/>
    <w:rsid w:val="002E0F7D"/>
    <w:rsid w:val="002E1ED3"/>
    <w:rsid w:val="002E5BEE"/>
    <w:rsid w:val="00302E58"/>
    <w:rsid w:val="00353262"/>
    <w:rsid w:val="0035518F"/>
    <w:rsid w:val="00377300"/>
    <w:rsid w:val="00380E68"/>
    <w:rsid w:val="003874E2"/>
    <w:rsid w:val="003A783B"/>
    <w:rsid w:val="003D171D"/>
    <w:rsid w:val="003D4A37"/>
    <w:rsid w:val="003E062B"/>
    <w:rsid w:val="003E6163"/>
    <w:rsid w:val="003F2A0E"/>
    <w:rsid w:val="003F4FC7"/>
    <w:rsid w:val="003F5BD9"/>
    <w:rsid w:val="00400E1E"/>
    <w:rsid w:val="004036C9"/>
    <w:rsid w:val="0041722A"/>
    <w:rsid w:val="004303E1"/>
    <w:rsid w:val="00441298"/>
    <w:rsid w:val="00445E69"/>
    <w:rsid w:val="004530C9"/>
    <w:rsid w:val="00453258"/>
    <w:rsid w:val="00463CED"/>
    <w:rsid w:val="00467DFA"/>
    <w:rsid w:val="00474E10"/>
    <w:rsid w:val="004A580B"/>
    <w:rsid w:val="004B5A31"/>
    <w:rsid w:val="004B6D4D"/>
    <w:rsid w:val="004C2EAE"/>
    <w:rsid w:val="004C7C29"/>
    <w:rsid w:val="004E047C"/>
    <w:rsid w:val="004E112F"/>
    <w:rsid w:val="004E5FD8"/>
    <w:rsid w:val="004F1393"/>
    <w:rsid w:val="00501452"/>
    <w:rsid w:val="00512EF6"/>
    <w:rsid w:val="00536F8E"/>
    <w:rsid w:val="00540372"/>
    <w:rsid w:val="00543C4B"/>
    <w:rsid w:val="00544417"/>
    <w:rsid w:val="0054783D"/>
    <w:rsid w:val="005A09B6"/>
    <w:rsid w:val="005A667A"/>
    <w:rsid w:val="005B0994"/>
    <w:rsid w:val="005C2A6F"/>
    <w:rsid w:val="005C65F6"/>
    <w:rsid w:val="005F208F"/>
    <w:rsid w:val="005F43DB"/>
    <w:rsid w:val="00633683"/>
    <w:rsid w:val="00664EEE"/>
    <w:rsid w:val="006678B0"/>
    <w:rsid w:val="00677790"/>
    <w:rsid w:val="00681497"/>
    <w:rsid w:val="006A5DA0"/>
    <w:rsid w:val="006B047F"/>
    <w:rsid w:val="006B5236"/>
    <w:rsid w:val="006D06BF"/>
    <w:rsid w:val="006D3E66"/>
    <w:rsid w:val="006D7F6D"/>
    <w:rsid w:val="006E3618"/>
    <w:rsid w:val="006F20BE"/>
    <w:rsid w:val="006F76BE"/>
    <w:rsid w:val="007430EF"/>
    <w:rsid w:val="00745B33"/>
    <w:rsid w:val="007463A8"/>
    <w:rsid w:val="00747F20"/>
    <w:rsid w:val="00750990"/>
    <w:rsid w:val="0075136D"/>
    <w:rsid w:val="00763404"/>
    <w:rsid w:val="007915B7"/>
    <w:rsid w:val="007A35C2"/>
    <w:rsid w:val="007A7BB6"/>
    <w:rsid w:val="007D1718"/>
    <w:rsid w:val="007D21E0"/>
    <w:rsid w:val="007D6EEA"/>
    <w:rsid w:val="007E5CF1"/>
    <w:rsid w:val="007F4220"/>
    <w:rsid w:val="0081028D"/>
    <w:rsid w:val="0082244B"/>
    <w:rsid w:val="008309FD"/>
    <w:rsid w:val="008320C5"/>
    <w:rsid w:val="00833E75"/>
    <w:rsid w:val="00835457"/>
    <w:rsid w:val="00842E87"/>
    <w:rsid w:val="00846801"/>
    <w:rsid w:val="00851332"/>
    <w:rsid w:val="0085463D"/>
    <w:rsid w:val="008761D7"/>
    <w:rsid w:val="00880AE6"/>
    <w:rsid w:val="008856CF"/>
    <w:rsid w:val="008A07F8"/>
    <w:rsid w:val="008B2B32"/>
    <w:rsid w:val="008C7124"/>
    <w:rsid w:val="008D3E05"/>
    <w:rsid w:val="008F1B42"/>
    <w:rsid w:val="008F3AD5"/>
    <w:rsid w:val="00910021"/>
    <w:rsid w:val="009273A8"/>
    <w:rsid w:val="009352B7"/>
    <w:rsid w:val="00946EDF"/>
    <w:rsid w:val="00953E2C"/>
    <w:rsid w:val="00961385"/>
    <w:rsid w:val="00962C6A"/>
    <w:rsid w:val="00963E92"/>
    <w:rsid w:val="00972A15"/>
    <w:rsid w:val="0098185A"/>
    <w:rsid w:val="00987888"/>
    <w:rsid w:val="009B5ABF"/>
    <w:rsid w:val="009C3DAE"/>
    <w:rsid w:val="009D695A"/>
    <w:rsid w:val="009E0B07"/>
    <w:rsid w:val="009E329D"/>
    <w:rsid w:val="00A010E7"/>
    <w:rsid w:val="00A02B3D"/>
    <w:rsid w:val="00A05E82"/>
    <w:rsid w:val="00A11C72"/>
    <w:rsid w:val="00A2157C"/>
    <w:rsid w:val="00A31642"/>
    <w:rsid w:val="00A35E5F"/>
    <w:rsid w:val="00A35F76"/>
    <w:rsid w:val="00A53D04"/>
    <w:rsid w:val="00A66275"/>
    <w:rsid w:val="00A774CF"/>
    <w:rsid w:val="00A820D0"/>
    <w:rsid w:val="00A85A08"/>
    <w:rsid w:val="00A90E14"/>
    <w:rsid w:val="00AB5002"/>
    <w:rsid w:val="00AC7706"/>
    <w:rsid w:val="00AD19FA"/>
    <w:rsid w:val="00AE77BE"/>
    <w:rsid w:val="00B332B9"/>
    <w:rsid w:val="00B5510D"/>
    <w:rsid w:val="00B56772"/>
    <w:rsid w:val="00B7510C"/>
    <w:rsid w:val="00B83D03"/>
    <w:rsid w:val="00B96AD9"/>
    <w:rsid w:val="00BB382B"/>
    <w:rsid w:val="00C07FCE"/>
    <w:rsid w:val="00C16F32"/>
    <w:rsid w:val="00C2138E"/>
    <w:rsid w:val="00C24947"/>
    <w:rsid w:val="00C30DD2"/>
    <w:rsid w:val="00C36A98"/>
    <w:rsid w:val="00C3756F"/>
    <w:rsid w:val="00C46543"/>
    <w:rsid w:val="00C5167D"/>
    <w:rsid w:val="00C6743B"/>
    <w:rsid w:val="00C67ADB"/>
    <w:rsid w:val="00CA0FAB"/>
    <w:rsid w:val="00CB7B69"/>
    <w:rsid w:val="00CC0F0A"/>
    <w:rsid w:val="00CC4F45"/>
    <w:rsid w:val="00CD79C1"/>
    <w:rsid w:val="00CE08D6"/>
    <w:rsid w:val="00CE11C1"/>
    <w:rsid w:val="00CE30BC"/>
    <w:rsid w:val="00CF0AE6"/>
    <w:rsid w:val="00D029E2"/>
    <w:rsid w:val="00D0488F"/>
    <w:rsid w:val="00D15EB0"/>
    <w:rsid w:val="00D21705"/>
    <w:rsid w:val="00D36AF5"/>
    <w:rsid w:val="00D37004"/>
    <w:rsid w:val="00D46152"/>
    <w:rsid w:val="00D51C32"/>
    <w:rsid w:val="00D53E0B"/>
    <w:rsid w:val="00D95052"/>
    <w:rsid w:val="00DA0A8F"/>
    <w:rsid w:val="00DB6FAD"/>
    <w:rsid w:val="00DC54CB"/>
    <w:rsid w:val="00DE621E"/>
    <w:rsid w:val="00DE69BC"/>
    <w:rsid w:val="00DF3F08"/>
    <w:rsid w:val="00E122DF"/>
    <w:rsid w:val="00E272B9"/>
    <w:rsid w:val="00E50803"/>
    <w:rsid w:val="00E531BE"/>
    <w:rsid w:val="00E71540"/>
    <w:rsid w:val="00E7605D"/>
    <w:rsid w:val="00E90E08"/>
    <w:rsid w:val="00E97F07"/>
    <w:rsid w:val="00EA1B90"/>
    <w:rsid w:val="00EA4732"/>
    <w:rsid w:val="00EC3F0F"/>
    <w:rsid w:val="00ED28AD"/>
    <w:rsid w:val="00F00B41"/>
    <w:rsid w:val="00F0451C"/>
    <w:rsid w:val="00F23E49"/>
    <w:rsid w:val="00F25328"/>
    <w:rsid w:val="00F33B72"/>
    <w:rsid w:val="00F34804"/>
    <w:rsid w:val="00F41C3A"/>
    <w:rsid w:val="00F461D1"/>
    <w:rsid w:val="00F74014"/>
    <w:rsid w:val="00F76F13"/>
    <w:rsid w:val="00F8293F"/>
    <w:rsid w:val="00F872A5"/>
    <w:rsid w:val="00F97379"/>
    <w:rsid w:val="00FA3F7D"/>
    <w:rsid w:val="00FB4442"/>
    <w:rsid w:val="00FC2F23"/>
    <w:rsid w:val="00FC6829"/>
    <w:rsid w:val="00FD2B25"/>
    <w:rsid w:val="00FF3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A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5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71D"/>
    <w:pPr>
      <w:tabs>
        <w:tab w:val="center" w:pos="4680"/>
        <w:tab w:val="right" w:pos="9360"/>
      </w:tabs>
    </w:pPr>
  </w:style>
  <w:style w:type="character" w:customStyle="1" w:styleId="HeaderChar">
    <w:name w:val="Header Char"/>
    <w:basedOn w:val="DefaultParagraphFont"/>
    <w:link w:val="Header"/>
    <w:uiPriority w:val="99"/>
    <w:locked/>
    <w:rsid w:val="003D171D"/>
    <w:rPr>
      <w:rFonts w:cs="Times New Roman"/>
    </w:rPr>
  </w:style>
  <w:style w:type="paragraph" w:styleId="Footer">
    <w:name w:val="footer"/>
    <w:basedOn w:val="Normal"/>
    <w:link w:val="FooterChar"/>
    <w:uiPriority w:val="99"/>
    <w:semiHidden/>
    <w:rsid w:val="003D171D"/>
    <w:pPr>
      <w:tabs>
        <w:tab w:val="center" w:pos="4680"/>
        <w:tab w:val="right" w:pos="9360"/>
      </w:tabs>
    </w:pPr>
  </w:style>
  <w:style w:type="character" w:customStyle="1" w:styleId="FooterChar">
    <w:name w:val="Footer Char"/>
    <w:basedOn w:val="DefaultParagraphFont"/>
    <w:link w:val="Footer"/>
    <w:uiPriority w:val="99"/>
    <w:semiHidden/>
    <w:locked/>
    <w:rsid w:val="003D171D"/>
    <w:rPr>
      <w:rFonts w:cs="Times New Roman"/>
    </w:rPr>
  </w:style>
  <w:style w:type="paragraph" w:styleId="ListParagraph">
    <w:name w:val="List Paragraph"/>
    <w:basedOn w:val="Normal"/>
    <w:uiPriority w:val="34"/>
    <w:qFormat/>
    <w:rsid w:val="003D171D"/>
    <w:pPr>
      <w:ind w:left="720"/>
      <w:contextualSpacing/>
    </w:pPr>
  </w:style>
  <w:style w:type="table" w:styleId="TableGrid">
    <w:name w:val="Table Grid"/>
    <w:basedOn w:val="TableNormal"/>
    <w:uiPriority w:val="99"/>
    <w:rsid w:val="001A0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EA4732"/>
    <w:rPr>
      <w:rFonts w:cs="Times New Roman"/>
    </w:rPr>
  </w:style>
  <w:style w:type="table" w:styleId="MediumGrid3-Accent3">
    <w:name w:val="Medium Grid 3 Accent 3"/>
    <w:basedOn w:val="TableNormal"/>
    <w:uiPriority w:val="99"/>
    <w:rsid w:val="00A35E5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Bullet">
    <w:name w:val="List Bullet"/>
    <w:basedOn w:val="Normal"/>
    <w:uiPriority w:val="99"/>
    <w:rsid w:val="004A580B"/>
    <w:pPr>
      <w:numPr>
        <w:numId w:val="3"/>
      </w:numPr>
      <w:tabs>
        <w:tab w:val="num" w:pos="360"/>
      </w:tabs>
      <w:ind w:left="360"/>
      <w:contextualSpacing/>
    </w:pPr>
  </w:style>
  <w:style w:type="paragraph" w:styleId="BalloonText">
    <w:name w:val="Balloon Text"/>
    <w:basedOn w:val="Normal"/>
    <w:link w:val="BalloonTextChar"/>
    <w:uiPriority w:val="99"/>
    <w:semiHidden/>
    <w:rsid w:val="003D4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A37"/>
    <w:rPr>
      <w:rFonts w:ascii="Tahoma" w:hAnsi="Tahoma" w:cs="Tahoma"/>
      <w:sz w:val="16"/>
      <w:szCs w:val="16"/>
    </w:rPr>
  </w:style>
  <w:style w:type="character" w:styleId="Hyperlink">
    <w:name w:val="Hyperlink"/>
    <w:basedOn w:val="DefaultParagraphFont"/>
    <w:uiPriority w:val="99"/>
    <w:semiHidden/>
    <w:rsid w:val="00353262"/>
    <w:rPr>
      <w:rFonts w:cs="Times New Roman"/>
      <w:color w:val="0000FF"/>
      <w:u w:val="single"/>
    </w:rPr>
  </w:style>
  <w:style w:type="paragraph" w:styleId="NormalWeb">
    <w:name w:val="Normal (Web)"/>
    <w:basedOn w:val="Normal"/>
    <w:uiPriority w:val="99"/>
    <w:unhideWhenUsed/>
    <w:rsid w:val="002E5BEE"/>
    <w:pPr>
      <w:spacing w:before="100" w:beforeAutospacing="1" w:after="100" w:afterAutospacing="1"/>
    </w:pPr>
    <w:rPr>
      <w:rFonts w:ascii="Times New Roman" w:eastAsia="Times New Roman" w:hAnsi="Times New Roman"/>
      <w:sz w:val="24"/>
      <w:szCs w:val="24"/>
    </w:rPr>
  </w:style>
  <w:style w:type="paragraph" w:customStyle="1" w:styleId="CellTxtL">
    <w:name w:val="CellTxtL"/>
    <w:basedOn w:val="Normal"/>
    <w:rsid w:val="002C4B4E"/>
    <w:pPr>
      <w:spacing w:before="120" w:after="60"/>
      <w:ind w:left="72"/>
    </w:pPr>
    <w:rPr>
      <w:rFonts w:ascii="Verdana" w:eastAsia="Times New Roman" w:hAnsi="Verdana" w:cs="Verdana"/>
      <w:sz w:val="16"/>
      <w:szCs w:val="16"/>
    </w:rPr>
  </w:style>
  <w:style w:type="paragraph" w:customStyle="1" w:styleId="ColHdL">
    <w:name w:val="ColHdL"/>
    <w:basedOn w:val="Normal"/>
    <w:rsid w:val="002C4B4E"/>
    <w:pPr>
      <w:spacing w:before="120" w:after="60"/>
      <w:ind w:left="72"/>
    </w:pPr>
    <w:rPr>
      <w:rFonts w:ascii="Verdana" w:eastAsia="Times New Roman" w:hAnsi="Verdana" w:cs="Verdana"/>
      <w:b/>
      <w:bCs/>
      <w:sz w:val="18"/>
      <w:szCs w:val="18"/>
    </w:rPr>
  </w:style>
  <w:style w:type="paragraph" w:customStyle="1" w:styleId="TableTitle">
    <w:name w:val="TableTitle"/>
    <w:basedOn w:val="Normal"/>
    <w:rsid w:val="002C4B4E"/>
    <w:pPr>
      <w:spacing w:before="240" w:after="240"/>
    </w:pPr>
    <w:rPr>
      <w:rFonts w:ascii="Verdana" w:eastAsia="Times New Roman" w:hAnsi="Verdana" w:cs="Verdana"/>
      <w:b/>
      <w:sz w:val="20"/>
      <w:szCs w:val="28"/>
    </w:rPr>
  </w:style>
  <w:style w:type="paragraph" w:customStyle="1" w:styleId="ColHdL2">
    <w:name w:val="ColHdL2"/>
    <w:basedOn w:val="Normal"/>
    <w:qFormat/>
    <w:rsid w:val="002C4B4E"/>
    <w:pPr>
      <w:spacing w:before="120" w:after="60"/>
      <w:ind w:left="72"/>
    </w:pPr>
    <w:rPr>
      <w:rFonts w:ascii="Verdana" w:eastAsia="Times New Roman" w:hAnsi="Verdana" w:cs="Verdana"/>
      <w:b/>
      <w:bCs/>
      <w:color w:val="262626"/>
      <w:sz w:val="18"/>
      <w:szCs w:val="18"/>
    </w:rPr>
  </w:style>
  <w:style w:type="paragraph" w:customStyle="1" w:styleId="ColHdL7">
    <w:name w:val="ColHdL7"/>
    <w:basedOn w:val="ColHdL2"/>
    <w:qFormat/>
    <w:rsid w:val="002C4B4E"/>
    <w:rPr>
      <w14:shadow w14:blurRad="50800" w14:dist="38100" w14:dir="2700000" w14:sx="100000" w14:sy="100000" w14:kx="0" w14:ky="0" w14:algn="tl">
        <w14:srgbClr w14:val="000000">
          <w14:alpha w14:val="60000"/>
        </w14:srgbClr>
      </w14:shadow>
    </w:rPr>
  </w:style>
  <w:style w:type="paragraph" w:customStyle="1" w:styleId="Critique">
    <w:name w:val="Critique"/>
    <w:basedOn w:val="Normal"/>
    <w:rsid w:val="00A820D0"/>
    <w:pPr>
      <w:spacing w:before="120" w:after="120" w:line="320" w:lineRule="exact"/>
    </w:pPr>
    <w:rPr>
      <w:rFonts w:ascii="Verdana" w:eastAsia="Times New Roman" w:hAnsi="Verdana"/>
      <w:sz w:val="20"/>
      <w:szCs w:val="24"/>
    </w:rPr>
  </w:style>
  <w:style w:type="character" w:styleId="CommentReference">
    <w:name w:val="annotation reference"/>
    <w:basedOn w:val="DefaultParagraphFont"/>
    <w:uiPriority w:val="99"/>
    <w:semiHidden/>
    <w:unhideWhenUsed/>
    <w:rsid w:val="00056DF8"/>
    <w:rPr>
      <w:sz w:val="16"/>
      <w:szCs w:val="16"/>
    </w:rPr>
  </w:style>
  <w:style w:type="paragraph" w:styleId="CommentText">
    <w:name w:val="annotation text"/>
    <w:basedOn w:val="Normal"/>
    <w:link w:val="CommentTextChar"/>
    <w:uiPriority w:val="99"/>
    <w:semiHidden/>
    <w:unhideWhenUsed/>
    <w:rsid w:val="00056DF8"/>
    <w:rPr>
      <w:sz w:val="20"/>
      <w:szCs w:val="20"/>
    </w:rPr>
  </w:style>
  <w:style w:type="character" w:customStyle="1" w:styleId="CommentTextChar">
    <w:name w:val="Comment Text Char"/>
    <w:basedOn w:val="DefaultParagraphFont"/>
    <w:link w:val="CommentText"/>
    <w:uiPriority w:val="99"/>
    <w:semiHidden/>
    <w:rsid w:val="00056DF8"/>
  </w:style>
  <w:style w:type="paragraph" w:styleId="CommentSubject">
    <w:name w:val="annotation subject"/>
    <w:basedOn w:val="CommentText"/>
    <w:next w:val="CommentText"/>
    <w:link w:val="CommentSubjectChar"/>
    <w:uiPriority w:val="99"/>
    <w:semiHidden/>
    <w:unhideWhenUsed/>
    <w:rsid w:val="00056DF8"/>
    <w:rPr>
      <w:b/>
      <w:bCs/>
    </w:rPr>
  </w:style>
  <w:style w:type="character" w:customStyle="1" w:styleId="CommentSubjectChar">
    <w:name w:val="Comment Subject Char"/>
    <w:basedOn w:val="CommentTextChar"/>
    <w:link w:val="CommentSubject"/>
    <w:uiPriority w:val="99"/>
    <w:semiHidden/>
    <w:rsid w:val="00056DF8"/>
    <w:rPr>
      <w:b/>
      <w:bCs/>
    </w:rPr>
  </w:style>
  <w:style w:type="paragraph" w:styleId="Revision">
    <w:name w:val="Revision"/>
    <w:hidden/>
    <w:uiPriority w:val="99"/>
    <w:semiHidden/>
    <w:rsid w:val="00ED28A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5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71D"/>
    <w:pPr>
      <w:tabs>
        <w:tab w:val="center" w:pos="4680"/>
        <w:tab w:val="right" w:pos="9360"/>
      </w:tabs>
    </w:pPr>
  </w:style>
  <w:style w:type="character" w:customStyle="1" w:styleId="HeaderChar">
    <w:name w:val="Header Char"/>
    <w:basedOn w:val="DefaultParagraphFont"/>
    <w:link w:val="Header"/>
    <w:uiPriority w:val="99"/>
    <w:locked/>
    <w:rsid w:val="003D171D"/>
    <w:rPr>
      <w:rFonts w:cs="Times New Roman"/>
    </w:rPr>
  </w:style>
  <w:style w:type="paragraph" w:styleId="Footer">
    <w:name w:val="footer"/>
    <w:basedOn w:val="Normal"/>
    <w:link w:val="FooterChar"/>
    <w:uiPriority w:val="99"/>
    <w:semiHidden/>
    <w:rsid w:val="003D171D"/>
    <w:pPr>
      <w:tabs>
        <w:tab w:val="center" w:pos="4680"/>
        <w:tab w:val="right" w:pos="9360"/>
      </w:tabs>
    </w:pPr>
  </w:style>
  <w:style w:type="character" w:customStyle="1" w:styleId="FooterChar">
    <w:name w:val="Footer Char"/>
    <w:basedOn w:val="DefaultParagraphFont"/>
    <w:link w:val="Footer"/>
    <w:uiPriority w:val="99"/>
    <w:semiHidden/>
    <w:locked/>
    <w:rsid w:val="003D171D"/>
    <w:rPr>
      <w:rFonts w:cs="Times New Roman"/>
    </w:rPr>
  </w:style>
  <w:style w:type="paragraph" w:styleId="ListParagraph">
    <w:name w:val="List Paragraph"/>
    <w:basedOn w:val="Normal"/>
    <w:uiPriority w:val="34"/>
    <w:qFormat/>
    <w:rsid w:val="003D171D"/>
    <w:pPr>
      <w:ind w:left="720"/>
      <w:contextualSpacing/>
    </w:pPr>
  </w:style>
  <w:style w:type="table" w:styleId="TableGrid">
    <w:name w:val="Table Grid"/>
    <w:basedOn w:val="TableNormal"/>
    <w:uiPriority w:val="99"/>
    <w:rsid w:val="001A0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EA4732"/>
    <w:rPr>
      <w:rFonts w:cs="Times New Roman"/>
    </w:rPr>
  </w:style>
  <w:style w:type="table" w:styleId="MediumGrid3-Accent3">
    <w:name w:val="Medium Grid 3 Accent 3"/>
    <w:basedOn w:val="TableNormal"/>
    <w:uiPriority w:val="99"/>
    <w:rsid w:val="00A35E5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Bullet">
    <w:name w:val="List Bullet"/>
    <w:basedOn w:val="Normal"/>
    <w:uiPriority w:val="99"/>
    <w:rsid w:val="004A580B"/>
    <w:pPr>
      <w:numPr>
        <w:numId w:val="3"/>
      </w:numPr>
      <w:tabs>
        <w:tab w:val="num" w:pos="360"/>
      </w:tabs>
      <w:ind w:left="360"/>
      <w:contextualSpacing/>
    </w:pPr>
  </w:style>
  <w:style w:type="paragraph" w:styleId="BalloonText">
    <w:name w:val="Balloon Text"/>
    <w:basedOn w:val="Normal"/>
    <w:link w:val="BalloonTextChar"/>
    <w:uiPriority w:val="99"/>
    <w:semiHidden/>
    <w:rsid w:val="003D4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A37"/>
    <w:rPr>
      <w:rFonts w:ascii="Tahoma" w:hAnsi="Tahoma" w:cs="Tahoma"/>
      <w:sz w:val="16"/>
      <w:szCs w:val="16"/>
    </w:rPr>
  </w:style>
  <w:style w:type="character" w:styleId="Hyperlink">
    <w:name w:val="Hyperlink"/>
    <w:basedOn w:val="DefaultParagraphFont"/>
    <w:uiPriority w:val="99"/>
    <w:semiHidden/>
    <w:rsid w:val="00353262"/>
    <w:rPr>
      <w:rFonts w:cs="Times New Roman"/>
      <w:color w:val="0000FF"/>
      <w:u w:val="single"/>
    </w:rPr>
  </w:style>
  <w:style w:type="paragraph" w:styleId="NormalWeb">
    <w:name w:val="Normal (Web)"/>
    <w:basedOn w:val="Normal"/>
    <w:uiPriority w:val="99"/>
    <w:unhideWhenUsed/>
    <w:rsid w:val="002E5BEE"/>
    <w:pPr>
      <w:spacing w:before="100" w:beforeAutospacing="1" w:after="100" w:afterAutospacing="1"/>
    </w:pPr>
    <w:rPr>
      <w:rFonts w:ascii="Times New Roman" w:eastAsia="Times New Roman" w:hAnsi="Times New Roman"/>
      <w:sz w:val="24"/>
      <w:szCs w:val="24"/>
    </w:rPr>
  </w:style>
  <w:style w:type="paragraph" w:customStyle="1" w:styleId="CellTxtL">
    <w:name w:val="CellTxtL"/>
    <w:basedOn w:val="Normal"/>
    <w:rsid w:val="002C4B4E"/>
    <w:pPr>
      <w:spacing w:before="120" w:after="60"/>
      <w:ind w:left="72"/>
    </w:pPr>
    <w:rPr>
      <w:rFonts w:ascii="Verdana" w:eastAsia="Times New Roman" w:hAnsi="Verdana" w:cs="Verdana"/>
      <w:sz w:val="16"/>
      <w:szCs w:val="16"/>
    </w:rPr>
  </w:style>
  <w:style w:type="paragraph" w:customStyle="1" w:styleId="ColHdL">
    <w:name w:val="ColHdL"/>
    <w:basedOn w:val="Normal"/>
    <w:rsid w:val="002C4B4E"/>
    <w:pPr>
      <w:spacing w:before="120" w:after="60"/>
      <w:ind w:left="72"/>
    </w:pPr>
    <w:rPr>
      <w:rFonts w:ascii="Verdana" w:eastAsia="Times New Roman" w:hAnsi="Verdana" w:cs="Verdana"/>
      <w:b/>
      <w:bCs/>
      <w:sz w:val="18"/>
      <w:szCs w:val="18"/>
    </w:rPr>
  </w:style>
  <w:style w:type="paragraph" w:customStyle="1" w:styleId="TableTitle">
    <w:name w:val="TableTitle"/>
    <w:basedOn w:val="Normal"/>
    <w:rsid w:val="002C4B4E"/>
    <w:pPr>
      <w:spacing w:before="240" w:after="240"/>
    </w:pPr>
    <w:rPr>
      <w:rFonts w:ascii="Verdana" w:eastAsia="Times New Roman" w:hAnsi="Verdana" w:cs="Verdana"/>
      <w:b/>
      <w:sz w:val="20"/>
      <w:szCs w:val="28"/>
    </w:rPr>
  </w:style>
  <w:style w:type="paragraph" w:customStyle="1" w:styleId="ColHdL2">
    <w:name w:val="ColHdL2"/>
    <w:basedOn w:val="Normal"/>
    <w:qFormat/>
    <w:rsid w:val="002C4B4E"/>
    <w:pPr>
      <w:spacing w:before="120" w:after="60"/>
      <w:ind w:left="72"/>
    </w:pPr>
    <w:rPr>
      <w:rFonts w:ascii="Verdana" w:eastAsia="Times New Roman" w:hAnsi="Verdana" w:cs="Verdana"/>
      <w:b/>
      <w:bCs/>
      <w:color w:val="262626"/>
      <w:sz w:val="18"/>
      <w:szCs w:val="18"/>
    </w:rPr>
  </w:style>
  <w:style w:type="paragraph" w:customStyle="1" w:styleId="ColHdL7">
    <w:name w:val="ColHdL7"/>
    <w:basedOn w:val="ColHdL2"/>
    <w:qFormat/>
    <w:rsid w:val="002C4B4E"/>
    <w:rPr>
      <w14:shadow w14:blurRad="50800" w14:dist="38100" w14:dir="2700000" w14:sx="100000" w14:sy="100000" w14:kx="0" w14:ky="0" w14:algn="tl">
        <w14:srgbClr w14:val="000000">
          <w14:alpha w14:val="60000"/>
        </w14:srgbClr>
      </w14:shadow>
    </w:rPr>
  </w:style>
  <w:style w:type="paragraph" w:customStyle="1" w:styleId="Critique">
    <w:name w:val="Critique"/>
    <w:basedOn w:val="Normal"/>
    <w:rsid w:val="00A820D0"/>
    <w:pPr>
      <w:spacing w:before="120" w:after="120" w:line="320" w:lineRule="exact"/>
    </w:pPr>
    <w:rPr>
      <w:rFonts w:ascii="Verdana" w:eastAsia="Times New Roman" w:hAnsi="Verdana"/>
      <w:sz w:val="20"/>
      <w:szCs w:val="24"/>
    </w:rPr>
  </w:style>
  <w:style w:type="character" w:styleId="CommentReference">
    <w:name w:val="annotation reference"/>
    <w:basedOn w:val="DefaultParagraphFont"/>
    <w:uiPriority w:val="99"/>
    <w:semiHidden/>
    <w:unhideWhenUsed/>
    <w:rsid w:val="00056DF8"/>
    <w:rPr>
      <w:sz w:val="16"/>
      <w:szCs w:val="16"/>
    </w:rPr>
  </w:style>
  <w:style w:type="paragraph" w:styleId="CommentText">
    <w:name w:val="annotation text"/>
    <w:basedOn w:val="Normal"/>
    <w:link w:val="CommentTextChar"/>
    <w:uiPriority w:val="99"/>
    <w:semiHidden/>
    <w:unhideWhenUsed/>
    <w:rsid w:val="00056DF8"/>
    <w:rPr>
      <w:sz w:val="20"/>
      <w:szCs w:val="20"/>
    </w:rPr>
  </w:style>
  <w:style w:type="character" w:customStyle="1" w:styleId="CommentTextChar">
    <w:name w:val="Comment Text Char"/>
    <w:basedOn w:val="DefaultParagraphFont"/>
    <w:link w:val="CommentText"/>
    <w:uiPriority w:val="99"/>
    <w:semiHidden/>
    <w:rsid w:val="00056DF8"/>
  </w:style>
  <w:style w:type="paragraph" w:styleId="CommentSubject">
    <w:name w:val="annotation subject"/>
    <w:basedOn w:val="CommentText"/>
    <w:next w:val="CommentText"/>
    <w:link w:val="CommentSubjectChar"/>
    <w:uiPriority w:val="99"/>
    <w:semiHidden/>
    <w:unhideWhenUsed/>
    <w:rsid w:val="00056DF8"/>
    <w:rPr>
      <w:b/>
      <w:bCs/>
    </w:rPr>
  </w:style>
  <w:style w:type="character" w:customStyle="1" w:styleId="CommentSubjectChar">
    <w:name w:val="Comment Subject Char"/>
    <w:basedOn w:val="CommentTextChar"/>
    <w:link w:val="CommentSubject"/>
    <w:uiPriority w:val="99"/>
    <w:semiHidden/>
    <w:rsid w:val="00056DF8"/>
    <w:rPr>
      <w:b/>
      <w:bCs/>
    </w:rPr>
  </w:style>
  <w:style w:type="paragraph" w:styleId="Revision">
    <w:name w:val="Revision"/>
    <w:hidden/>
    <w:uiPriority w:val="99"/>
    <w:semiHidden/>
    <w:rsid w:val="00ED28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937">
      <w:bodyDiv w:val="1"/>
      <w:marLeft w:val="0"/>
      <w:marRight w:val="0"/>
      <w:marTop w:val="0"/>
      <w:marBottom w:val="0"/>
      <w:divBdr>
        <w:top w:val="none" w:sz="0" w:space="0" w:color="auto"/>
        <w:left w:val="none" w:sz="0" w:space="0" w:color="auto"/>
        <w:bottom w:val="none" w:sz="0" w:space="0" w:color="auto"/>
        <w:right w:val="none" w:sz="0" w:space="0" w:color="auto"/>
      </w:divBdr>
      <w:divsChild>
        <w:div w:id="376201640">
          <w:marLeft w:val="547"/>
          <w:marRight w:val="0"/>
          <w:marTop w:val="140"/>
          <w:marBottom w:val="120"/>
          <w:divBdr>
            <w:top w:val="none" w:sz="0" w:space="0" w:color="auto"/>
            <w:left w:val="none" w:sz="0" w:space="0" w:color="auto"/>
            <w:bottom w:val="none" w:sz="0" w:space="0" w:color="auto"/>
            <w:right w:val="none" w:sz="0" w:space="0" w:color="auto"/>
          </w:divBdr>
        </w:div>
        <w:div w:id="158233131">
          <w:marLeft w:val="547"/>
          <w:marRight w:val="0"/>
          <w:marTop w:val="140"/>
          <w:marBottom w:val="120"/>
          <w:divBdr>
            <w:top w:val="none" w:sz="0" w:space="0" w:color="auto"/>
            <w:left w:val="none" w:sz="0" w:space="0" w:color="auto"/>
            <w:bottom w:val="none" w:sz="0" w:space="0" w:color="auto"/>
            <w:right w:val="none" w:sz="0" w:space="0" w:color="auto"/>
          </w:divBdr>
        </w:div>
        <w:div w:id="299268172">
          <w:marLeft w:val="547"/>
          <w:marRight w:val="0"/>
          <w:marTop w:val="140"/>
          <w:marBottom w:val="120"/>
          <w:divBdr>
            <w:top w:val="none" w:sz="0" w:space="0" w:color="auto"/>
            <w:left w:val="none" w:sz="0" w:space="0" w:color="auto"/>
            <w:bottom w:val="none" w:sz="0" w:space="0" w:color="auto"/>
            <w:right w:val="none" w:sz="0" w:space="0" w:color="auto"/>
          </w:divBdr>
        </w:div>
        <w:div w:id="730268555">
          <w:marLeft w:val="547"/>
          <w:marRight w:val="0"/>
          <w:marTop w:val="140"/>
          <w:marBottom w:val="120"/>
          <w:divBdr>
            <w:top w:val="none" w:sz="0" w:space="0" w:color="auto"/>
            <w:left w:val="none" w:sz="0" w:space="0" w:color="auto"/>
            <w:bottom w:val="none" w:sz="0" w:space="0" w:color="auto"/>
            <w:right w:val="none" w:sz="0" w:space="0" w:color="auto"/>
          </w:divBdr>
        </w:div>
        <w:div w:id="1820540605">
          <w:marLeft w:val="547"/>
          <w:marRight w:val="0"/>
          <w:marTop w:val="140"/>
          <w:marBottom w:val="120"/>
          <w:divBdr>
            <w:top w:val="none" w:sz="0" w:space="0" w:color="auto"/>
            <w:left w:val="none" w:sz="0" w:space="0" w:color="auto"/>
            <w:bottom w:val="none" w:sz="0" w:space="0" w:color="auto"/>
            <w:right w:val="none" w:sz="0" w:space="0" w:color="auto"/>
          </w:divBdr>
        </w:div>
      </w:divsChild>
    </w:div>
    <w:div w:id="26881543">
      <w:bodyDiv w:val="1"/>
      <w:marLeft w:val="0"/>
      <w:marRight w:val="0"/>
      <w:marTop w:val="0"/>
      <w:marBottom w:val="0"/>
      <w:divBdr>
        <w:top w:val="none" w:sz="0" w:space="0" w:color="auto"/>
        <w:left w:val="none" w:sz="0" w:space="0" w:color="auto"/>
        <w:bottom w:val="none" w:sz="0" w:space="0" w:color="auto"/>
        <w:right w:val="none" w:sz="0" w:space="0" w:color="auto"/>
      </w:divBdr>
    </w:div>
    <w:div w:id="60299505">
      <w:bodyDiv w:val="1"/>
      <w:marLeft w:val="0"/>
      <w:marRight w:val="0"/>
      <w:marTop w:val="0"/>
      <w:marBottom w:val="0"/>
      <w:divBdr>
        <w:top w:val="none" w:sz="0" w:space="0" w:color="auto"/>
        <w:left w:val="none" w:sz="0" w:space="0" w:color="auto"/>
        <w:bottom w:val="none" w:sz="0" w:space="0" w:color="auto"/>
        <w:right w:val="none" w:sz="0" w:space="0" w:color="auto"/>
      </w:divBdr>
      <w:divsChild>
        <w:div w:id="2052535491">
          <w:marLeft w:val="547"/>
          <w:marRight w:val="0"/>
          <w:marTop w:val="0"/>
          <w:marBottom w:val="0"/>
          <w:divBdr>
            <w:top w:val="none" w:sz="0" w:space="0" w:color="auto"/>
            <w:left w:val="none" w:sz="0" w:space="0" w:color="auto"/>
            <w:bottom w:val="none" w:sz="0" w:space="0" w:color="auto"/>
            <w:right w:val="none" w:sz="0" w:space="0" w:color="auto"/>
          </w:divBdr>
        </w:div>
        <w:div w:id="1414277378">
          <w:marLeft w:val="547"/>
          <w:marRight w:val="0"/>
          <w:marTop w:val="0"/>
          <w:marBottom w:val="0"/>
          <w:divBdr>
            <w:top w:val="none" w:sz="0" w:space="0" w:color="auto"/>
            <w:left w:val="none" w:sz="0" w:space="0" w:color="auto"/>
            <w:bottom w:val="none" w:sz="0" w:space="0" w:color="auto"/>
            <w:right w:val="none" w:sz="0" w:space="0" w:color="auto"/>
          </w:divBdr>
        </w:div>
        <w:div w:id="101997548">
          <w:marLeft w:val="547"/>
          <w:marRight w:val="0"/>
          <w:marTop w:val="0"/>
          <w:marBottom w:val="0"/>
          <w:divBdr>
            <w:top w:val="none" w:sz="0" w:space="0" w:color="auto"/>
            <w:left w:val="none" w:sz="0" w:space="0" w:color="auto"/>
            <w:bottom w:val="none" w:sz="0" w:space="0" w:color="auto"/>
            <w:right w:val="none" w:sz="0" w:space="0" w:color="auto"/>
          </w:divBdr>
        </w:div>
        <w:div w:id="593246406">
          <w:marLeft w:val="547"/>
          <w:marRight w:val="0"/>
          <w:marTop w:val="0"/>
          <w:marBottom w:val="0"/>
          <w:divBdr>
            <w:top w:val="none" w:sz="0" w:space="0" w:color="auto"/>
            <w:left w:val="none" w:sz="0" w:space="0" w:color="auto"/>
            <w:bottom w:val="none" w:sz="0" w:space="0" w:color="auto"/>
            <w:right w:val="none" w:sz="0" w:space="0" w:color="auto"/>
          </w:divBdr>
        </w:div>
        <w:div w:id="594558931">
          <w:marLeft w:val="547"/>
          <w:marRight w:val="0"/>
          <w:marTop w:val="0"/>
          <w:marBottom w:val="0"/>
          <w:divBdr>
            <w:top w:val="none" w:sz="0" w:space="0" w:color="auto"/>
            <w:left w:val="none" w:sz="0" w:space="0" w:color="auto"/>
            <w:bottom w:val="none" w:sz="0" w:space="0" w:color="auto"/>
            <w:right w:val="none" w:sz="0" w:space="0" w:color="auto"/>
          </w:divBdr>
        </w:div>
        <w:div w:id="528296594">
          <w:marLeft w:val="547"/>
          <w:marRight w:val="0"/>
          <w:marTop w:val="0"/>
          <w:marBottom w:val="0"/>
          <w:divBdr>
            <w:top w:val="none" w:sz="0" w:space="0" w:color="auto"/>
            <w:left w:val="none" w:sz="0" w:space="0" w:color="auto"/>
            <w:bottom w:val="none" w:sz="0" w:space="0" w:color="auto"/>
            <w:right w:val="none" w:sz="0" w:space="0" w:color="auto"/>
          </w:divBdr>
        </w:div>
        <w:div w:id="676346127">
          <w:marLeft w:val="547"/>
          <w:marRight w:val="0"/>
          <w:marTop w:val="0"/>
          <w:marBottom w:val="0"/>
          <w:divBdr>
            <w:top w:val="none" w:sz="0" w:space="0" w:color="auto"/>
            <w:left w:val="none" w:sz="0" w:space="0" w:color="auto"/>
            <w:bottom w:val="none" w:sz="0" w:space="0" w:color="auto"/>
            <w:right w:val="none" w:sz="0" w:space="0" w:color="auto"/>
          </w:divBdr>
        </w:div>
        <w:div w:id="2068021230">
          <w:marLeft w:val="547"/>
          <w:marRight w:val="0"/>
          <w:marTop w:val="0"/>
          <w:marBottom w:val="0"/>
          <w:divBdr>
            <w:top w:val="none" w:sz="0" w:space="0" w:color="auto"/>
            <w:left w:val="none" w:sz="0" w:space="0" w:color="auto"/>
            <w:bottom w:val="none" w:sz="0" w:space="0" w:color="auto"/>
            <w:right w:val="none" w:sz="0" w:space="0" w:color="auto"/>
          </w:divBdr>
        </w:div>
      </w:divsChild>
    </w:div>
    <w:div w:id="202179313">
      <w:bodyDiv w:val="1"/>
      <w:marLeft w:val="0"/>
      <w:marRight w:val="0"/>
      <w:marTop w:val="0"/>
      <w:marBottom w:val="0"/>
      <w:divBdr>
        <w:top w:val="none" w:sz="0" w:space="0" w:color="auto"/>
        <w:left w:val="none" w:sz="0" w:space="0" w:color="auto"/>
        <w:bottom w:val="none" w:sz="0" w:space="0" w:color="auto"/>
        <w:right w:val="none" w:sz="0" w:space="0" w:color="auto"/>
      </w:divBdr>
      <w:divsChild>
        <w:div w:id="1496917135">
          <w:marLeft w:val="547"/>
          <w:marRight w:val="0"/>
          <w:marTop w:val="0"/>
          <w:marBottom w:val="0"/>
          <w:divBdr>
            <w:top w:val="none" w:sz="0" w:space="0" w:color="auto"/>
            <w:left w:val="none" w:sz="0" w:space="0" w:color="auto"/>
            <w:bottom w:val="none" w:sz="0" w:space="0" w:color="auto"/>
            <w:right w:val="none" w:sz="0" w:space="0" w:color="auto"/>
          </w:divBdr>
        </w:div>
        <w:div w:id="1935090463">
          <w:marLeft w:val="547"/>
          <w:marRight w:val="0"/>
          <w:marTop w:val="0"/>
          <w:marBottom w:val="0"/>
          <w:divBdr>
            <w:top w:val="none" w:sz="0" w:space="0" w:color="auto"/>
            <w:left w:val="none" w:sz="0" w:space="0" w:color="auto"/>
            <w:bottom w:val="none" w:sz="0" w:space="0" w:color="auto"/>
            <w:right w:val="none" w:sz="0" w:space="0" w:color="auto"/>
          </w:divBdr>
        </w:div>
        <w:div w:id="111093538">
          <w:marLeft w:val="547"/>
          <w:marRight w:val="0"/>
          <w:marTop w:val="0"/>
          <w:marBottom w:val="0"/>
          <w:divBdr>
            <w:top w:val="none" w:sz="0" w:space="0" w:color="auto"/>
            <w:left w:val="none" w:sz="0" w:space="0" w:color="auto"/>
            <w:bottom w:val="none" w:sz="0" w:space="0" w:color="auto"/>
            <w:right w:val="none" w:sz="0" w:space="0" w:color="auto"/>
          </w:divBdr>
        </w:div>
        <w:div w:id="276522170">
          <w:marLeft w:val="547"/>
          <w:marRight w:val="0"/>
          <w:marTop w:val="0"/>
          <w:marBottom w:val="0"/>
          <w:divBdr>
            <w:top w:val="none" w:sz="0" w:space="0" w:color="auto"/>
            <w:left w:val="none" w:sz="0" w:space="0" w:color="auto"/>
            <w:bottom w:val="none" w:sz="0" w:space="0" w:color="auto"/>
            <w:right w:val="none" w:sz="0" w:space="0" w:color="auto"/>
          </w:divBdr>
        </w:div>
        <w:div w:id="27338907">
          <w:marLeft w:val="547"/>
          <w:marRight w:val="0"/>
          <w:marTop w:val="0"/>
          <w:marBottom w:val="0"/>
          <w:divBdr>
            <w:top w:val="none" w:sz="0" w:space="0" w:color="auto"/>
            <w:left w:val="none" w:sz="0" w:space="0" w:color="auto"/>
            <w:bottom w:val="none" w:sz="0" w:space="0" w:color="auto"/>
            <w:right w:val="none" w:sz="0" w:space="0" w:color="auto"/>
          </w:divBdr>
        </w:div>
        <w:div w:id="1542666951">
          <w:marLeft w:val="547"/>
          <w:marRight w:val="0"/>
          <w:marTop w:val="0"/>
          <w:marBottom w:val="0"/>
          <w:divBdr>
            <w:top w:val="none" w:sz="0" w:space="0" w:color="auto"/>
            <w:left w:val="none" w:sz="0" w:space="0" w:color="auto"/>
            <w:bottom w:val="none" w:sz="0" w:space="0" w:color="auto"/>
            <w:right w:val="none" w:sz="0" w:space="0" w:color="auto"/>
          </w:divBdr>
        </w:div>
        <w:div w:id="1117024546">
          <w:marLeft w:val="547"/>
          <w:marRight w:val="0"/>
          <w:marTop w:val="0"/>
          <w:marBottom w:val="0"/>
          <w:divBdr>
            <w:top w:val="none" w:sz="0" w:space="0" w:color="auto"/>
            <w:left w:val="none" w:sz="0" w:space="0" w:color="auto"/>
            <w:bottom w:val="none" w:sz="0" w:space="0" w:color="auto"/>
            <w:right w:val="none" w:sz="0" w:space="0" w:color="auto"/>
          </w:divBdr>
        </w:div>
        <w:div w:id="1617324200">
          <w:marLeft w:val="547"/>
          <w:marRight w:val="0"/>
          <w:marTop w:val="0"/>
          <w:marBottom w:val="0"/>
          <w:divBdr>
            <w:top w:val="none" w:sz="0" w:space="0" w:color="auto"/>
            <w:left w:val="none" w:sz="0" w:space="0" w:color="auto"/>
            <w:bottom w:val="none" w:sz="0" w:space="0" w:color="auto"/>
            <w:right w:val="none" w:sz="0" w:space="0" w:color="auto"/>
          </w:divBdr>
        </w:div>
      </w:divsChild>
    </w:div>
    <w:div w:id="244656673">
      <w:marLeft w:val="0"/>
      <w:marRight w:val="0"/>
      <w:marTop w:val="0"/>
      <w:marBottom w:val="0"/>
      <w:divBdr>
        <w:top w:val="none" w:sz="0" w:space="0" w:color="auto"/>
        <w:left w:val="none" w:sz="0" w:space="0" w:color="auto"/>
        <w:bottom w:val="none" w:sz="0" w:space="0" w:color="auto"/>
        <w:right w:val="none" w:sz="0" w:space="0" w:color="auto"/>
      </w:divBdr>
    </w:div>
    <w:div w:id="311494017">
      <w:bodyDiv w:val="1"/>
      <w:marLeft w:val="0"/>
      <w:marRight w:val="0"/>
      <w:marTop w:val="0"/>
      <w:marBottom w:val="0"/>
      <w:divBdr>
        <w:top w:val="none" w:sz="0" w:space="0" w:color="auto"/>
        <w:left w:val="none" w:sz="0" w:space="0" w:color="auto"/>
        <w:bottom w:val="none" w:sz="0" w:space="0" w:color="auto"/>
        <w:right w:val="none" w:sz="0" w:space="0" w:color="auto"/>
      </w:divBdr>
      <w:divsChild>
        <w:div w:id="370082875">
          <w:marLeft w:val="547"/>
          <w:marRight w:val="0"/>
          <w:marTop w:val="0"/>
          <w:marBottom w:val="0"/>
          <w:divBdr>
            <w:top w:val="none" w:sz="0" w:space="0" w:color="auto"/>
            <w:left w:val="none" w:sz="0" w:space="0" w:color="auto"/>
            <w:bottom w:val="none" w:sz="0" w:space="0" w:color="auto"/>
            <w:right w:val="none" w:sz="0" w:space="0" w:color="auto"/>
          </w:divBdr>
        </w:div>
        <w:div w:id="1639064529">
          <w:marLeft w:val="547"/>
          <w:marRight w:val="0"/>
          <w:marTop w:val="0"/>
          <w:marBottom w:val="0"/>
          <w:divBdr>
            <w:top w:val="none" w:sz="0" w:space="0" w:color="auto"/>
            <w:left w:val="none" w:sz="0" w:space="0" w:color="auto"/>
            <w:bottom w:val="none" w:sz="0" w:space="0" w:color="auto"/>
            <w:right w:val="none" w:sz="0" w:space="0" w:color="auto"/>
          </w:divBdr>
        </w:div>
        <w:div w:id="223179142">
          <w:marLeft w:val="547"/>
          <w:marRight w:val="0"/>
          <w:marTop w:val="0"/>
          <w:marBottom w:val="0"/>
          <w:divBdr>
            <w:top w:val="none" w:sz="0" w:space="0" w:color="auto"/>
            <w:left w:val="none" w:sz="0" w:space="0" w:color="auto"/>
            <w:bottom w:val="none" w:sz="0" w:space="0" w:color="auto"/>
            <w:right w:val="none" w:sz="0" w:space="0" w:color="auto"/>
          </w:divBdr>
        </w:div>
        <w:div w:id="1027415740">
          <w:marLeft w:val="547"/>
          <w:marRight w:val="0"/>
          <w:marTop w:val="0"/>
          <w:marBottom w:val="0"/>
          <w:divBdr>
            <w:top w:val="none" w:sz="0" w:space="0" w:color="auto"/>
            <w:left w:val="none" w:sz="0" w:space="0" w:color="auto"/>
            <w:bottom w:val="none" w:sz="0" w:space="0" w:color="auto"/>
            <w:right w:val="none" w:sz="0" w:space="0" w:color="auto"/>
          </w:divBdr>
        </w:div>
        <w:div w:id="378554377">
          <w:marLeft w:val="547"/>
          <w:marRight w:val="0"/>
          <w:marTop w:val="0"/>
          <w:marBottom w:val="0"/>
          <w:divBdr>
            <w:top w:val="none" w:sz="0" w:space="0" w:color="auto"/>
            <w:left w:val="none" w:sz="0" w:space="0" w:color="auto"/>
            <w:bottom w:val="none" w:sz="0" w:space="0" w:color="auto"/>
            <w:right w:val="none" w:sz="0" w:space="0" w:color="auto"/>
          </w:divBdr>
        </w:div>
        <w:div w:id="647972979">
          <w:marLeft w:val="547"/>
          <w:marRight w:val="0"/>
          <w:marTop w:val="0"/>
          <w:marBottom w:val="0"/>
          <w:divBdr>
            <w:top w:val="none" w:sz="0" w:space="0" w:color="auto"/>
            <w:left w:val="none" w:sz="0" w:space="0" w:color="auto"/>
            <w:bottom w:val="none" w:sz="0" w:space="0" w:color="auto"/>
            <w:right w:val="none" w:sz="0" w:space="0" w:color="auto"/>
          </w:divBdr>
        </w:div>
      </w:divsChild>
    </w:div>
    <w:div w:id="484205513">
      <w:bodyDiv w:val="1"/>
      <w:marLeft w:val="0"/>
      <w:marRight w:val="0"/>
      <w:marTop w:val="0"/>
      <w:marBottom w:val="0"/>
      <w:divBdr>
        <w:top w:val="none" w:sz="0" w:space="0" w:color="auto"/>
        <w:left w:val="none" w:sz="0" w:space="0" w:color="auto"/>
        <w:bottom w:val="none" w:sz="0" w:space="0" w:color="auto"/>
        <w:right w:val="none" w:sz="0" w:space="0" w:color="auto"/>
      </w:divBdr>
      <w:divsChild>
        <w:div w:id="699548453">
          <w:marLeft w:val="806"/>
          <w:marRight w:val="0"/>
          <w:marTop w:val="0"/>
          <w:marBottom w:val="0"/>
          <w:divBdr>
            <w:top w:val="none" w:sz="0" w:space="0" w:color="auto"/>
            <w:left w:val="none" w:sz="0" w:space="0" w:color="auto"/>
            <w:bottom w:val="none" w:sz="0" w:space="0" w:color="auto"/>
            <w:right w:val="none" w:sz="0" w:space="0" w:color="auto"/>
          </w:divBdr>
        </w:div>
        <w:div w:id="116800111">
          <w:marLeft w:val="806"/>
          <w:marRight w:val="0"/>
          <w:marTop w:val="0"/>
          <w:marBottom w:val="0"/>
          <w:divBdr>
            <w:top w:val="none" w:sz="0" w:space="0" w:color="auto"/>
            <w:left w:val="none" w:sz="0" w:space="0" w:color="auto"/>
            <w:bottom w:val="none" w:sz="0" w:space="0" w:color="auto"/>
            <w:right w:val="none" w:sz="0" w:space="0" w:color="auto"/>
          </w:divBdr>
        </w:div>
        <w:div w:id="1025791620">
          <w:marLeft w:val="806"/>
          <w:marRight w:val="0"/>
          <w:marTop w:val="0"/>
          <w:marBottom w:val="0"/>
          <w:divBdr>
            <w:top w:val="none" w:sz="0" w:space="0" w:color="auto"/>
            <w:left w:val="none" w:sz="0" w:space="0" w:color="auto"/>
            <w:bottom w:val="none" w:sz="0" w:space="0" w:color="auto"/>
            <w:right w:val="none" w:sz="0" w:space="0" w:color="auto"/>
          </w:divBdr>
        </w:div>
      </w:divsChild>
    </w:div>
    <w:div w:id="1637562089">
      <w:bodyDiv w:val="1"/>
      <w:marLeft w:val="0"/>
      <w:marRight w:val="0"/>
      <w:marTop w:val="0"/>
      <w:marBottom w:val="0"/>
      <w:divBdr>
        <w:top w:val="none" w:sz="0" w:space="0" w:color="auto"/>
        <w:left w:val="none" w:sz="0" w:space="0" w:color="auto"/>
        <w:bottom w:val="none" w:sz="0" w:space="0" w:color="auto"/>
        <w:right w:val="none" w:sz="0" w:space="0" w:color="auto"/>
      </w:divBdr>
      <w:divsChild>
        <w:div w:id="957251333">
          <w:marLeft w:val="547"/>
          <w:marRight w:val="0"/>
          <w:marTop w:val="0"/>
          <w:marBottom w:val="0"/>
          <w:divBdr>
            <w:top w:val="none" w:sz="0" w:space="0" w:color="auto"/>
            <w:left w:val="none" w:sz="0" w:space="0" w:color="auto"/>
            <w:bottom w:val="none" w:sz="0" w:space="0" w:color="auto"/>
            <w:right w:val="none" w:sz="0" w:space="0" w:color="auto"/>
          </w:divBdr>
        </w:div>
        <w:div w:id="213125665">
          <w:marLeft w:val="547"/>
          <w:marRight w:val="0"/>
          <w:marTop w:val="0"/>
          <w:marBottom w:val="0"/>
          <w:divBdr>
            <w:top w:val="none" w:sz="0" w:space="0" w:color="auto"/>
            <w:left w:val="none" w:sz="0" w:space="0" w:color="auto"/>
            <w:bottom w:val="none" w:sz="0" w:space="0" w:color="auto"/>
            <w:right w:val="none" w:sz="0" w:space="0" w:color="auto"/>
          </w:divBdr>
        </w:div>
        <w:div w:id="468671131">
          <w:marLeft w:val="547"/>
          <w:marRight w:val="0"/>
          <w:marTop w:val="0"/>
          <w:marBottom w:val="0"/>
          <w:divBdr>
            <w:top w:val="none" w:sz="0" w:space="0" w:color="auto"/>
            <w:left w:val="none" w:sz="0" w:space="0" w:color="auto"/>
            <w:bottom w:val="none" w:sz="0" w:space="0" w:color="auto"/>
            <w:right w:val="none" w:sz="0" w:space="0" w:color="auto"/>
          </w:divBdr>
        </w:div>
        <w:div w:id="222178189">
          <w:marLeft w:val="547"/>
          <w:marRight w:val="0"/>
          <w:marTop w:val="0"/>
          <w:marBottom w:val="0"/>
          <w:divBdr>
            <w:top w:val="none" w:sz="0" w:space="0" w:color="auto"/>
            <w:left w:val="none" w:sz="0" w:space="0" w:color="auto"/>
            <w:bottom w:val="none" w:sz="0" w:space="0" w:color="auto"/>
            <w:right w:val="none" w:sz="0" w:space="0" w:color="auto"/>
          </w:divBdr>
        </w:div>
        <w:div w:id="1244988992">
          <w:marLeft w:val="547"/>
          <w:marRight w:val="0"/>
          <w:marTop w:val="0"/>
          <w:marBottom w:val="0"/>
          <w:divBdr>
            <w:top w:val="none" w:sz="0" w:space="0" w:color="auto"/>
            <w:left w:val="none" w:sz="0" w:space="0" w:color="auto"/>
            <w:bottom w:val="none" w:sz="0" w:space="0" w:color="auto"/>
            <w:right w:val="none" w:sz="0" w:space="0" w:color="auto"/>
          </w:divBdr>
        </w:div>
      </w:divsChild>
    </w:div>
    <w:div w:id="1999069075">
      <w:bodyDiv w:val="1"/>
      <w:marLeft w:val="0"/>
      <w:marRight w:val="0"/>
      <w:marTop w:val="0"/>
      <w:marBottom w:val="0"/>
      <w:divBdr>
        <w:top w:val="none" w:sz="0" w:space="0" w:color="auto"/>
        <w:left w:val="none" w:sz="0" w:space="0" w:color="auto"/>
        <w:bottom w:val="none" w:sz="0" w:space="0" w:color="auto"/>
        <w:right w:val="none" w:sz="0" w:space="0" w:color="auto"/>
      </w:divBdr>
      <w:divsChild>
        <w:div w:id="1679305081">
          <w:marLeft w:val="547"/>
          <w:marRight w:val="0"/>
          <w:marTop w:val="0"/>
          <w:marBottom w:val="0"/>
          <w:divBdr>
            <w:top w:val="none" w:sz="0" w:space="0" w:color="auto"/>
            <w:left w:val="none" w:sz="0" w:space="0" w:color="auto"/>
            <w:bottom w:val="none" w:sz="0" w:space="0" w:color="auto"/>
            <w:right w:val="none" w:sz="0" w:space="0" w:color="auto"/>
          </w:divBdr>
        </w:div>
        <w:div w:id="231621024">
          <w:marLeft w:val="547"/>
          <w:marRight w:val="0"/>
          <w:marTop w:val="0"/>
          <w:marBottom w:val="0"/>
          <w:divBdr>
            <w:top w:val="none" w:sz="0" w:space="0" w:color="auto"/>
            <w:left w:val="none" w:sz="0" w:space="0" w:color="auto"/>
            <w:bottom w:val="none" w:sz="0" w:space="0" w:color="auto"/>
            <w:right w:val="none" w:sz="0" w:space="0" w:color="auto"/>
          </w:divBdr>
        </w:div>
        <w:div w:id="952858405">
          <w:marLeft w:val="547"/>
          <w:marRight w:val="0"/>
          <w:marTop w:val="0"/>
          <w:marBottom w:val="0"/>
          <w:divBdr>
            <w:top w:val="none" w:sz="0" w:space="0" w:color="auto"/>
            <w:left w:val="none" w:sz="0" w:space="0" w:color="auto"/>
            <w:bottom w:val="none" w:sz="0" w:space="0" w:color="auto"/>
            <w:right w:val="none" w:sz="0" w:space="0" w:color="auto"/>
          </w:divBdr>
        </w:div>
        <w:div w:id="71002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Description: This guide is intended to help the faculty deliver this 60-minute discussion on health care waste and over-ordering of tests</vt:lpstr>
    </vt:vector>
  </TitlesOfParts>
  <Company>Weill Cornell Medical College</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This guide is intended to help the faculty deliver this 60-minute discussion on health care waste and over-ordering of tests</dc:title>
  <dc:creator>Cynthia Smith</dc:creator>
  <cp:lastModifiedBy>Cheryl Rusten</cp:lastModifiedBy>
  <cp:revision>2</cp:revision>
  <cp:lastPrinted>2014-05-28T14:22:00Z</cp:lastPrinted>
  <dcterms:created xsi:type="dcterms:W3CDTF">2018-03-09T14:18:00Z</dcterms:created>
  <dcterms:modified xsi:type="dcterms:W3CDTF">2018-03-09T14:18:00Z</dcterms:modified>
</cp:coreProperties>
</file>