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98" w:rsidRPr="00AA01D4" w:rsidRDefault="00AA01D4" w:rsidP="00D15EB0">
      <w:pPr>
        <w:rPr>
          <w:b/>
          <w:sz w:val="32"/>
        </w:rPr>
      </w:pPr>
      <w:r w:rsidRPr="00AA01D4">
        <w:rPr>
          <w:b/>
          <w:sz w:val="32"/>
        </w:rPr>
        <w:t>Screening Value Cases</w:t>
      </w:r>
    </w:p>
    <w:p w:rsidR="00AA01D4" w:rsidRDefault="00AA01D4" w:rsidP="00D15EB0">
      <w:pPr>
        <w:rPr>
          <w:b/>
        </w:rPr>
      </w:pPr>
    </w:p>
    <w:p w:rsidR="00C36A98" w:rsidRDefault="00C36A98" w:rsidP="00C36A98">
      <w:pPr>
        <w:rPr>
          <w:sz w:val="20"/>
          <w:szCs w:val="20"/>
        </w:rPr>
      </w:pPr>
      <w:r>
        <w:rPr>
          <w:b/>
        </w:rPr>
        <w:t xml:space="preserve">From: </w:t>
      </w:r>
      <w:r w:rsidR="00970A11" w:rsidRPr="00970A11">
        <w:rPr>
          <w:sz w:val="20"/>
          <w:szCs w:val="20"/>
        </w:rPr>
        <w:t>Harris RP, Wilt TJ, Qaseem A; High Value Care Task Force of the American College of Physicians. A value framework for cancer screening: advice for high-value care from the American College of Physicians. Ann Intern Med. 2015 May 19; 162:712-</w:t>
      </w:r>
      <w:r w:rsidR="00970A11" w:rsidRPr="00970A11">
        <w:rPr>
          <w:rFonts w:asciiTheme="minorHAnsi" w:hAnsiTheme="minorHAnsi"/>
          <w:sz w:val="20"/>
          <w:szCs w:val="20"/>
        </w:rPr>
        <w:t xml:space="preserve">7. </w:t>
      </w:r>
      <w:r w:rsidR="00970A11" w:rsidRPr="00970A11">
        <w:rPr>
          <w:sz w:val="20"/>
          <w:szCs w:val="20"/>
        </w:rPr>
        <w:t>[PMID: 25984846]</w:t>
      </w:r>
    </w:p>
    <w:p w:rsidR="00970A11" w:rsidRPr="00C5167D" w:rsidRDefault="00970A11" w:rsidP="00C36A98">
      <w:pPr>
        <w:rPr>
          <w:sz w:val="20"/>
          <w:szCs w:val="20"/>
        </w:rPr>
      </w:pPr>
    </w:p>
    <w:p w:rsidR="00C36A98" w:rsidRPr="00970A11" w:rsidRDefault="00970A11" w:rsidP="00C36A98">
      <w:pPr>
        <w:rPr>
          <w:sz w:val="20"/>
          <w:szCs w:val="20"/>
        </w:rPr>
      </w:pPr>
      <w:r w:rsidRPr="00970A11">
        <w:rPr>
          <w:rFonts w:asciiTheme="minorHAnsi" w:hAnsiTheme="minorHAnsi"/>
          <w:sz w:val="20"/>
          <w:szCs w:val="20"/>
        </w:rPr>
        <w:t>Owens, D, Qaseem A, Chou R, Shekelle P; Clinical Guidelines Committee of the American College of Physicians</w:t>
      </w:r>
      <w:r w:rsidRPr="00970A11">
        <w:rPr>
          <w:rFonts w:asciiTheme="minorHAnsi" w:hAnsiTheme="minorHAnsi"/>
          <w:i/>
          <w:iCs/>
          <w:sz w:val="20"/>
          <w:szCs w:val="20"/>
        </w:rPr>
        <w:t xml:space="preserve">. </w:t>
      </w:r>
      <w:r w:rsidRPr="00970A11">
        <w:rPr>
          <w:rFonts w:asciiTheme="minorHAnsi" w:eastAsia="Times New Roman" w:hAnsiTheme="minorHAnsi"/>
          <w:bCs/>
          <w:kern w:val="36"/>
          <w:sz w:val="20"/>
          <w:szCs w:val="20"/>
        </w:rPr>
        <w:t>High-value, cost-conscious health care: concepts for clinicians to evaluate the benefits, harms, and costs of medical interventions.</w:t>
      </w:r>
      <w:r w:rsidRPr="00970A11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970A11">
        <w:rPr>
          <w:rFonts w:asciiTheme="minorHAnsi" w:hAnsiTheme="minorHAnsi"/>
          <w:iCs/>
          <w:sz w:val="20"/>
          <w:szCs w:val="20"/>
        </w:rPr>
        <w:t>Ann Intern Med. 2011 Feb 1;154(3):174-80</w:t>
      </w:r>
      <w:r w:rsidRPr="00970A11">
        <w:rPr>
          <w:rFonts w:asciiTheme="minorHAnsi" w:hAnsiTheme="minorHAnsi"/>
          <w:sz w:val="20"/>
          <w:szCs w:val="20"/>
        </w:rPr>
        <w:t>. [PMID: 21282697]</w:t>
      </w:r>
    </w:p>
    <w:p w:rsidR="00C36A98" w:rsidRDefault="00C36A98" w:rsidP="00D15EB0">
      <w:pPr>
        <w:rPr>
          <w:b/>
        </w:rPr>
      </w:pPr>
    </w:p>
    <w:p w:rsidR="00C36A98" w:rsidRDefault="00C36A98" w:rsidP="00D15EB0">
      <w:pPr>
        <w:rPr>
          <w:b/>
        </w:rPr>
      </w:pPr>
    </w:p>
    <w:p w:rsidR="00C5167D" w:rsidRDefault="00DA0A8F" w:rsidP="00D15EB0">
      <w:pPr>
        <w:rPr>
          <w:b/>
        </w:rPr>
      </w:pPr>
      <w:r>
        <w:rPr>
          <w:b/>
          <w:noProof/>
        </w:rPr>
        <w:drawing>
          <wp:inline distT="0" distB="0" distL="0" distR="0">
            <wp:extent cx="6286500" cy="54102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7D" w:rsidRDefault="00C5167D" w:rsidP="00D15EB0">
      <w:pPr>
        <w:rPr>
          <w:b/>
        </w:rPr>
      </w:pPr>
      <w:bookmarkStart w:id="0" w:name="_GoBack"/>
      <w:bookmarkEnd w:id="0"/>
    </w:p>
    <w:p w:rsidR="00C5167D" w:rsidRDefault="00C5167D" w:rsidP="00D15EB0">
      <w:pPr>
        <w:rPr>
          <w:b/>
        </w:rPr>
      </w:pPr>
    </w:p>
    <w:p w:rsidR="00C5167D" w:rsidRDefault="00C5167D" w:rsidP="00D15EB0">
      <w:pPr>
        <w:rPr>
          <w:b/>
        </w:rPr>
      </w:pPr>
    </w:p>
    <w:p w:rsidR="00C5167D" w:rsidRDefault="00C5167D" w:rsidP="00D15EB0">
      <w:pPr>
        <w:rPr>
          <w:b/>
        </w:rPr>
      </w:pPr>
    </w:p>
    <w:p w:rsidR="00D46152" w:rsidRPr="00EC3F0F" w:rsidRDefault="00D46152" w:rsidP="00D15EB0"/>
    <w:sectPr w:rsidR="00D46152" w:rsidRPr="00EC3F0F" w:rsidSect="00223A3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33" w:rsidRDefault="00745B33" w:rsidP="003D171D">
      <w:r>
        <w:separator/>
      </w:r>
    </w:p>
  </w:endnote>
  <w:endnote w:type="continuationSeparator" w:id="0">
    <w:p w:rsidR="00745B33" w:rsidRDefault="00745B33" w:rsidP="003D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33" w:rsidRDefault="00A90E14" w:rsidP="004A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5B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B33" w:rsidRDefault="00745B33" w:rsidP="00B751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33" w:rsidRDefault="00A90E14" w:rsidP="004A580B">
    <w:pPr>
      <w:pStyle w:val="Footer"/>
      <w:framePr w:wrap="around" w:vAnchor="text" w:hAnchor="page" w:x="5941" w:y="527"/>
      <w:rPr>
        <w:rStyle w:val="PageNumber"/>
      </w:rPr>
    </w:pPr>
    <w:r>
      <w:rPr>
        <w:rStyle w:val="PageNumber"/>
      </w:rPr>
      <w:fldChar w:fldCharType="begin"/>
    </w:r>
    <w:r w:rsidR="00745B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A11">
      <w:rPr>
        <w:rStyle w:val="PageNumber"/>
        <w:noProof/>
      </w:rPr>
      <w:t>1</w:t>
    </w:r>
    <w:r>
      <w:rPr>
        <w:rStyle w:val="PageNumber"/>
      </w:rPr>
      <w:fldChar w:fldCharType="end"/>
    </w:r>
  </w:p>
  <w:p w:rsidR="00745B33" w:rsidRDefault="00DA0A8F" w:rsidP="005A09B6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40"/>
      <w:ind w:left="-9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-47625</wp:posOffset>
              </wp:positionV>
              <wp:extent cx="8001000" cy="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3.75pt" to="8in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" strokecolor="#17365d" strokeweight="1pt">
              <v:fill o:detectmouseclick="t"/>
              <v:shadow opacity="22938f" offset="0"/>
            </v:line>
          </w:pict>
        </mc:Fallback>
      </mc:AlternateContent>
    </w:r>
    <w:r>
      <w:rPr>
        <w:rFonts w:ascii="Trebuchet MS" w:hAnsi="Trebuchet MS"/>
        <w:noProof/>
      </w:rPr>
      <w:drawing>
        <wp:inline distT="0" distB="0" distL="0" distR="0">
          <wp:extent cx="2714625" cy="314325"/>
          <wp:effectExtent l="0" t="0" r="9525" b="9525"/>
          <wp:docPr id="3" name="Picture 3" descr="acp-logo-horiz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p-logo-horiz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B33" w:rsidRPr="004F1393">
      <w:rPr>
        <w:rFonts w:ascii="Trebuchet MS" w:hAnsi="Trebuchet MS"/>
      </w:rPr>
      <w:tab/>
    </w:r>
    <w:r w:rsidR="00745B33">
      <w:rPr>
        <w:rFonts w:ascii="Trebuchet MS" w:hAnsi="Trebuchet MS"/>
      </w:rPr>
      <w:tab/>
    </w:r>
    <w:r>
      <w:rPr>
        <w:rFonts w:ascii="Trebuchet MS" w:hAnsi="Trebuchet MS"/>
        <w:noProof/>
      </w:rPr>
      <w:drawing>
        <wp:inline distT="0" distB="0" distL="0" distR="0">
          <wp:extent cx="1143000" cy="371475"/>
          <wp:effectExtent l="0" t="0" r="0" b="9525"/>
          <wp:docPr id="4" name="Picture 5" descr="aaim_logo_4colorproc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im_logo_4colorprocess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33" w:rsidRDefault="00745B33" w:rsidP="003D171D">
      <w:r>
        <w:separator/>
      </w:r>
    </w:p>
  </w:footnote>
  <w:footnote w:type="continuationSeparator" w:id="0">
    <w:p w:rsidR="00745B33" w:rsidRDefault="00745B33" w:rsidP="003D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33" w:rsidRDefault="00A90E14" w:rsidP="00EA4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5B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B33" w:rsidRDefault="00745B33" w:rsidP="00EA47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33" w:rsidRPr="00633683" w:rsidRDefault="00DA0A8F" w:rsidP="006D7F6D">
    <w:pPr>
      <w:ind w:left="-360"/>
      <w:rPr>
        <w:b/>
        <w:bCs/>
        <w:sz w:val="40"/>
      </w:rPr>
    </w:pPr>
    <w:r>
      <w:rPr>
        <w:b/>
        <w:bCs/>
        <w:noProof/>
        <w:sz w:val="4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-114300</wp:posOffset>
              </wp:positionV>
              <wp:extent cx="4000500" cy="80010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B33" w:rsidRPr="002643C9" w:rsidRDefault="00745B33" w:rsidP="002C4B4E">
                          <w:r>
                            <w:rPr>
                              <w:b/>
                              <w:bCs/>
                              <w:sz w:val="40"/>
                            </w:rPr>
                            <w:t>High Value Diagnostic Testing and Cancer Screening</w:t>
                          </w:r>
                        </w:p>
                        <w:p w:rsidR="00745B33" w:rsidRPr="002E0F7D" w:rsidRDefault="00745B33" w:rsidP="00C67ADB">
                          <w:pPr>
                            <w:spacing w:line="400" w:lineRule="exact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in;margin-top:-9pt;width:31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" filled="f" stroked="f">
              <v:textbox inset=",7.2pt,,7.2pt">
                <w:txbxContent>
                  <w:p w:rsidR="00745B33" w:rsidRPr="002643C9" w:rsidRDefault="00745B33" w:rsidP="002C4B4E">
                    <w:r>
                      <w:rPr>
                        <w:b/>
                        <w:bCs/>
                        <w:sz w:val="40"/>
                      </w:rPr>
                      <w:t>High Value Diagnostic Testing and Cancer Screening</w:t>
                    </w:r>
                  </w:p>
                  <w:p w:rsidR="00745B33" w:rsidRPr="002E0F7D" w:rsidRDefault="00745B33" w:rsidP="00C67ADB">
                    <w:pPr>
                      <w:spacing w:line="400" w:lineRule="exact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40"/>
      </w:rPr>
      <w:drawing>
        <wp:inline distT="0" distB="0" distL="0" distR="0">
          <wp:extent cx="2324100" cy="466725"/>
          <wp:effectExtent l="0" t="0" r="0" b="9525"/>
          <wp:docPr id="2" name="Picture 2" descr="acp-highvaluecare-logo-rgb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p-highvaluecare-logo-rgb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5B33" w:rsidRPr="00633683" w:rsidRDefault="00745B33" w:rsidP="006D7F6D">
    <w:pPr>
      <w:pStyle w:val="Header"/>
      <w:tabs>
        <w:tab w:val="clear" w:pos="9360"/>
        <w:tab w:val="right" w:pos="9810"/>
      </w:tabs>
      <w:ind w:right="360"/>
      <w:jc w:val="right"/>
    </w:pPr>
  </w:p>
  <w:p w:rsidR="00745B33" w:rsidRPr="00633683" w:rsidRDefault="00DA0A8F" w:rsidP="006D7F6D">
    <w:pPr>
      <w:pStyle w:val="Header"/>
      <w:tabs>
        <w:tab w:val="clear" w:pos="9360"/>
        <w:tab w:val="right" w:pos="9810"/>
      </w:tabs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41275</wp:posOffset>
              </wp:positionV>
              <wp:extent cx="8229600" cy="0"/>
              <wp:effectExtent l="9525" t="12700" r="9525" b="63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.25pt" to="59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" strokecolor="#17365d" strokeweight="1pt">
              <v:fill o:detectmouseclick="t"/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73A"/>
    <w:multiLevelType w:val="hybridMultilevel"/>
    <w:tmpl w:val="C3A2C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0CD1"/>
    <w:multiLevelType w:val="hybridMultilevel"/>
    <w:tmpl w:val="E31A1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3167A"/>
    <w:multiLevelType w:val="hybridMultilevel"/>
    <w:tmpl w:val="148A6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962554"/>
    <w:multiLevelType w:val="hybridMultilevel"/>
    <w:tmpl w:val="A7804EF6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473F8"/>
    <w:multiLevelType w:val="hybridMultilevel"/>
    <w:tmpl w:val="3A24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F6F89"/>
    <w:multiLevelType w:val="hybridMultilevel"/>
    <w:tmpl w:val="5B2E6A0C"/>
    <w:lvl w:ilvl="0" w:tplc="AB683F8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A629A22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71880DA8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292AAB4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A02E216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1E2ABA8A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EAE27B3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6A8CA5E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358C48E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6">
    <w:nsid w:val="3D202224"/>
    <w:multiLevelType w:val="hybridMultilevel"/>
    <w:tmpl w:val="3620B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425B25"/>
    <w:multiLevelType w:val="hybridMultilevel"/>
    <w:tmpl w:val="E95ADA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A664F97"/>
    <w:multiLevelType w:val="hybridMultilevel"/>
    <w:tmpl w:val="11BA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F5706A"/>
    <w:multiLevelType w:val="hybridMultilevel"/>
    <w:tmpl w:val="A484F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D"/>
    <w:rsid w:val="000014EB"/>
    <w:rsid w:val="00022A14"/>
    <w:rsid w:val="0003625E"/>
    <w:rsid w:val="000554C5"/>
    <w:rsid w:val="000809B5"/>
    <w:rsid w:val="000A0324"/>
    <w:rsid w:val="000B6B2B"/>
    <w:rsid w:val="000C066A"/>
    <w:rsid w:val="000D3670"/>
    <w:rsid w:val="000E63F1"/>
    <w:rsid w:val="00102E50"/>
    <w:rsid w:val="00113F48"/>
    <w:rsid w:val="001305AD"/>
    <w:rsid w:val="00182356"/>
    <w:rsid w:val="00182BE8"/>
    <w:rsid w:val="001940CB"/>
    <w:rsid w:val="00197975"/>
    <w:rsid w:val="001A06D4"/>
    <w:rsid w:val="001A6C5E"/>
    <w:rsid w:val="001A7409"/>
    <w:rsid w:val="001D6DDD"/>
    <w:rsid w:val="001E6E90"/>
    <w:rsid w:val="001F794F"/>
    <w:rsid w:val="00223A35"/>
    <w:rsid w:val="00240DEE"/>
    <w:rsid w:val="00253968"/>
    <w:rsid w:val="00263209"/>
    <w:rsid w:val="00263717"/>
    <w:rsid w:val="00272D15"/>
    <w:rsid w:val="00295FC4"/>
    <w:rsid w:val="002A47E8"/>
    <w:rsid w:val="002C2C5C"/>
    <w:rsid w:val="002C3A9C"/>
    <w:rsid w:val="002C4B4E"/>
    <w:rsid w:val="002D3738"/>
    <w:rsid w:val="002E0F7D"/>
    <w:rsid w:val="002E1ED3"/>
    <w:rsid w:val="002E5BEE"/>
    <w:rsid w:val="00302E58"/>
    <w:rsid w:val="00353262"/>
    <w:rsid w:val="0035518F"/>
    <w:rsid w:val="00380E68"/>
    <w:rsid w:val="003874E2"/>
    <w:rsid w:val="003A783B"/>
    <w:rsid w:val="003D171D"/>
    <w:rsid w:val="003D4A37"/>
    <w:rsid w:val="003E062B"/>
    <w:rsid w:val="003E6163"/>
    <w:rsid w:val="003F2A0E"/>
    <w:rsid w:val="004036C9"/>
    <w:rsid w:val="004303E1"/>
    <w:rsid w:val="00441298"/>
    <w:rsid w:val="00445E69"/>
    <w:rsid w:val="004530C9"/>
    <w:rsid w:val="00453258"/>
    <w:rsid w:val="00467DFA"/>
    <w:rsid w:val="004A580B"/>
    <w:rsid w:val="004B6D4D"/>
    <w:rsid w:val="004C2EAE"/>
    <w:rsid w:val="004E047C"/>
    <w:rsid w:val="004E112F"/>
    <w:rsid w:val="004E5FD8"/>
    <w:rsid w:val="004F1393"/>
    <w:rsid w:val="00501452"/>
    <w:rsid w:val="00512EF6"/>
    <w:rsid w:val="00540372"/>
    <w:rsid w:val="00543C4B"/>
    <w:rsid w:val="00544417"/>
    <w:rsid w:val="0054783D"/>
    <w:rsid w:val="005A09B6"/>
    <w:rsid w:val="005C2A6F"/>
    <w:rsid w:val="005F208F"/>
    <w:rsid w:val="005F43DB"/>
    <w:rsid w:val="00633683"/>
    <w:rsid w:val="00664EEE"/>
    <w:rsid w:val="00677790"/>
    <w:rsid w:val="006B047F"/>
    <w:rsid w:val="006B5236"/>
    <w:rsid w:val="006D06BF"/>
    <w:rsid w:val="006D3E66"/>
    <w:rsid w:val="006D7F6D"/>
    <w:rsid w:val="006F20BE"/>
    <w:rsid w:val="006F76BE"/>
    <w:rsid w:val="007430EF"/>
    <w:rsid w:val="00745B33"/>
    <w:rsid w:val="00747F20"/>
    <w:rsid w:val="00750990"/>
    <w:rsid w:val="0075136D"/>
    <w:rsid w:val="007915B7"/>
    <w:rsid w:val="007A7BB6"/>
    <w:rsid w:val="007D21E0"/>
    <w:rsid w:val="007D6EEA"/>
    <w:rsid w:val="007E5CF1"/>
    <w:rsid w:val="008320C5"/>
    <w:rsid w:val="00835457"/>
    <w:rsid w:val="00842E87"/>
    <w:rsid w:val="00846801"/>
    <w:rsid w:val="00851332"/>
    <w:rsid w:val="008761D7"/>
    <w:rsid w:val="00880AE6"/>
    <w:rsid w:val="008856CF"/>
    <w:rsid w:val="008A07F8"/>
    <w:rsid w:val="008B2B32"/>
    <w:rsid w:val="008C7124"/>
    <w:rsid w:val="008D3E05"/>
    <w:rsid w:val="00946EDF"/>
    <w:rsid w:val="00953E2C"/>
    <w:rsid w:val="00963E92"/>
    <w:rsid w:val="00970A11"/>
    <w:rsid w:val="00972A15"/>
    <w:rsid w:val="0098185A"/>
    <w:rsid w:val="00987888"/>
    <w:rsid w:val="009B5ABF"/>
    <w:rsid w:val="009E0B07"/>
    <w:rsid w:val="00A02B3D"/>
    <w:rsid w:val="00A11C72"/>
    <w:rsid w:val="00A2157C"/>
    <w:rsid w:val="00A31642"/>
    <w:rsid w:val="00A35E5F"/>
    <w:rsid w:val="00A66275"/>
    <w:rsid w:val="00A774CF"/>
    <w:rsid w:val="00A820D0"/>
    <w:rsid w:val="00A85A08"/>
    <w:rsid w:val="00A90E14"/>
    <w:rsid w:val="00AA01D4"/>
    <w:rsid w:val="00AB5002"/>
    <w:rsid w:val="00AC7706"/>
    <w:rsid w:val="00AD19FA"/>
    <w:rsid w:val="00AE77BE"/>
    <w:rsid w:val="00B332B9"/>
    <w:rsid w:val="00B5510D"/>
    <w:rsid w:val="00B56772"/>
    <w:rsid w:val="00B7510C"/>
    <w:rsid w:val="00B96AD9"/>
    <w:rsid w:val="00BB382B"/>
    <w:rsid w:val="00C07FCE"/>
    <w:rsid w:val="00C2138E"/>
    <w:rsid w:val="00C24947"/>
    <w:rsid w:val="00C36A98"/>
    <w:rsid w:val="00C46543"/>
    <w:rsid w:val="00C5167D"/>
    <w:rsid w:val="00C6743B"/>
    <w:rsid w:val="00C67ADB"/>
    <w:rsid w:val="00CA0FAB"/>
    <w:rsid w:val="00CB7B69"/>
    <w:rsid w:val="00CC4F45"/>
    <w:rsid w:val="00CD79C1"/>
    <w:rsid w:val="00CE11C1"/>
    <w:rsid w:val="00CF0AE6"/>
    <w:rsid w:val="00D15EB0"/>
    <w:rsid w:val="00D36AF5"/>
    <w:rsid w:val="00D46152"/>
    <w:rsid w:val="00D51C32"/>
    <w:rsid w:val="00D95052"/>
    <w:rsid w:val="00DA0A8F"/>
    <w:rsid w:val="00DB6FAD"/>
    <w:rsid w:val="00DC54CB"/>
    <w:rsid w:val="00E272B9"/>
    <w:rsid w:val="00E50803"/>
    <w:rsid w:val="00E531BE"/>
    <w:rsid w:val="00E7605D"/>
    <w:rsid w:val="00E90E08"/>
    <w:rsid w:val="00EA1B90"/>
    <w:rsid w:val="00EA4732"/>
    <w:rsid w:val="00EC3F0F"/>
    <w:rsid w:val="00F00B41"/>
    <w:rsid w:val="00F0451C"/>
    <w:rsid w:val="00F25328"/>
    <w:rsid w:val="00F41C3A"/>
    <w:rsid w:val="00F8293F"/>
    <w:rsid w:val="00F872A5"/>
    <w:rsid w:val="00F97379"/>
    <w:rsid w:val="00FC2F23"/>
    <w:rsid w:val="00FC6829"/>
    <w:rsid w:val="00FD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3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lHdL7">
    <w:name w:val="ColHdL7"/>
    <w:basedOn w:val="ColHdL2"/>
    <w:qFormat/>
    <w:rsid w:val="002C4B4E"/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3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lHdL7">
    <w:name w:val="ColHdL7"/>
    <w:basedOn w:val="ColHdL2"/>
    <w:qFormat/>
    <w:rsid w:val="002C4B4E"/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640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172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5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0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2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1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6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 This guide is intended to help the faculty deliver this 60-minute discussion on health care waste and over-ordering of tests</vt:lpstr>
    </vt:vector>
  </TitlesOfParts>
  <Company>Weill Cornell Medical College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 This guide is intended to help the faculty deliver this 60-minute discussion on health care waste and over-ordering of tests</dc:title>
  <dc:creator>Cynthia Smith</dc:creator>
  <cp:lastModifiedBy>Ellen McDonald</cp:lastModifiedBy>
  <cp:revision>3</cp:revision>
  <cp:lastPrinted>2014-05-28T14:22:00Z</cp:lastPrinted>
  <dcterms:created xsi:type="dcterms:W3CDTF">2015-10-25T20:01:00Z</dcterms:created>
  <dcterms:modified xsi:type="dcterms:W3CDTF">2015-12-17T20:52:00Z</dcterms:modified>
</cp:coreProperties>
</file>