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B11080" w:rsidTr="007D0465">
        <w:trPr>
          <w:trHeight w:val="451"/>
        </w:trPr>
        <w:tc>
          <w:tcPr>
            <w:tcW w:w="2428" w:type="dxa"/>
          </w:tcPr>
          <w:p w:rsidR="00B11080" w:rsidRPr="000121BC" w:rsidRDefault="00B11080" w:rsidP="007D0465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 w:rsidRPr="000121BC">
              <w:rPr>
                <w:b/>
              </w:rPr>
              <w:t>Test</w:t>
            </w:r>
          </w:p>
        </w:tc>
        <w:tc>
          <w:tcPr>
            <w:tcW w:w="2428" w:type="dxa"/>
          </w:tcPr>
          <w:p w:rsidR="00B11080" w:rsidRPr="000121BC" w:rsidRDefault="00B11080" w:rsidP="007D0465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 w:rsidRPr="000121BC">
              <w:rPr>
                <w:b/>
              </w:rPr>
              <w:t>Benefit</w:t>
            </w:r>
          </w:p>
        </w:tc>
        <w:tc>
          <w:tcPr>
            <w:tcW w:w="2428" w:type="dxa"/>
          </w:tcPr>
          <w:p w:rsidR="00B11080" w:rsidRPr="000121BC" w:rsidRDefault="00B11080" w:rsidP="007D0465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 w:rsidRPr="000121BC">
              <w:rPr>
                <w:b/>
              </w:rPr>
              <w:t>Harm</w:t>
            </w:r>
          </w:p>
        </w:tc>
        <w:tc>
          <w:tcPr>
            <w:tcW w:w="2428" w:type="dxa"/>
          </w:tcPr>
          <w:p w:rsidR="00B11080" w:rsidRPr="000121BC" w:rsidRDefault="00B11080" w:rsidP="007D0465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 w:rsidRPr="000121BC">
              <w:rPr>
                <w:b/>
              </w:rPr>
              <w:t>Charges</w:t>
            </w:r>
          </w:p>
        </w:tc>
      </w:tr>
      <w:tr w:rsidR="00B11080" w:rsidTr="007D0465">
        <w:trPr>
          <w:trHeight w:val="427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proofErr w:type="spellStart"/>
            <w:r>
              <w:t>Orthostatics</w:t>
            </w:r>
            <w:proofErr w:type="spellEnd"/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$0</w:t>
            </w:r>
          </w:p>
        </w:tc>
      </w:tr>
      <w:tr w:rsidR="00B11080" w:rsidTr="007D0465">
        <w:trPr>
          <w:trHeight w:val="427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 xml:space="preserve">Troponin 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$100.00</w:t>
            </w:r>
          </w:p>
        </w:tc>
      </w:tr>
      <w:tr w:rsidR="00B11080" w:rsidTr="007D0465">
        <w:trPr>
          <w:trHeight w:val="451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CBC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$170.00</w:t>
            </w:r>
          </w:p>
        </w:tc>
      </w:tr>
      <w:tr w:rsidR="00B11080" w:rsidTr="007D0465">
        <w:trPr>
          <w:trHeight w:val="451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Electrolyte panel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$175.00</w:t>
            </w:r>
          </w:p>
        </w:tc>
      </w:tr>
      <w:tr w:rsidR="00B11080" w:rsidTr="007D0465">
        <w:trPr>
          <w:trHeight w:val="451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ECG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$200.00</w:t>
            </w:r>
          </w:p>
        </w:tc>
      </w:tr>
      <w:tr w:rsidR="00B11080" w:rsidTr="007D0465">
        <w:trPr>
          <w:trHeight w:val="427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CXR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$500.00</w:t>
            </w:r>
          </w:p>
        </w:tc>
      </w:tr>
      <w:tr w:rsidR="00B11080" w:rsidTr="007D0465">
        <w:trPr>
          <w:trHeight w:val="451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TTE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$3,000.00</w:t>
            </w:r>
          </w:p>
        </w:tc>
      </w:tr>
      <w:tr w:rsidR="00B11080" w:rsidTr="007D0465">
        <w:trPr>
          <w:trHeight w:val="451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Stress echo/nuclear stress test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$3,500.00</w:t>
            </w:r>
          </w:p>
        </w:tc>
      </w:tr>
      <w:tr w:rsidR="00B11080" w:rsidTr="007D0465">
        <w:trPr>
          <w:trHeight w:val="728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Head CT without contrast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$3,000.00</w:t>
            </w:r>
          </w:p>
        </w:tc>
      </w:tr>
      <w:tr w:rsidR="00B11080" w:rsidTr="007D0465">
        <w:trPr>
          <w:trHeight w:val="773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Brain MRI, with and without contrast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$6,000.00</w:t>
            </w:r>
          </w:p>
        </w:tc>
      </w:tr>
      <w:tr w:rsidR="00B11080" w:rsidTr="007D0465">
        <w:trPr>
          <w:trHeight w:val="773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Carotid duplex ultrasound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$1,900.00</w:t>
            </w:r>
          </w:p>
        </w:tc>
      </w:tr>
      <w:tr w:rsidR="00B11080" w:rsidTr="007D0465">
        <w:trPr>
          <w:trHeight w:val="773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EEG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$1,800.00</w:t>
            </w:r>
          </w:p>
        </w:tc>
      </w:tr>
      <w:tr w:rsidR="00B11080" w:rsidTr="007D0465">
        <w:trPr>
          <w:trHeight w:val="773"/>
        </w:trPr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Inpatient telemetry monitoring (24 hours)</w:t>
            </w: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2428" w:type="dxa"/>
          </w:tcPr>
          <w:p w:rsidR="00B11080" w:rsidRDefault="00B11080" w:rsidP="007D0465">
            <w:pPr>
              <w:tabs>
                <w:tab w:val="center" w:pos="4680"/>
                <w:tab w:val="right" w:pos="9360"/>
              </w:tabs>
            </w:pPr>
            <w:r>
              <w:t>$7,000.00</w:t>
            </w:r>
          </w:p>
        </w:tc>
      </w:tr>
    </w:tbl>
    <w:p w:rsidR="00D46152" w:rsidRPr="00EC3F0F" w:rsidRDefault="00D46152" w:rsidP="00D15EB0">
      <w:bookmarkStart w:id="0" w:name="_GoBack"/>
      <w:bookmarkEnd w:id="0"/>
    </w:p>
    <w:sectPr w:rsidR="00D46152" w:rsidRPr="00EC3F0F" w:rsidSect="00223A3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33" w:rsidRDefault="00745B33" w:rsidP="003D171D">
      <w:r>
        <w:separator/>
      </w:r>
    </w:p>
  </w:endnote>
  <w:endnote w:type="continuationSeparator" w:id="0">
    <w:p w:rsidR="00745B33" w:rsidRDefault="00745B33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080">
      <w:rPr>
        <w:rStyle w:val="PageNumber"/>
        <w:noProof/>
      </w:rPr>
      <w:t>1</w:t>
    </w:r>
    <w:r>
      <w:rPr>
        <w:rStyle w:val="PageNumber"/>
      </w:rPr>
      <w:fldChar w:fldCharType="end"/>
    </w:r>
  </w:p>
  <w:p w:rsidR="00745B33" w:rsidRDefault="00DA0A8F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-47625</wp:posOffset>
              </wp:positionV>
              <wp:extent cx="80010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FVBDnCXAgAAgwUAAA4AAAAAAAAAAAAAAAAALgIAAGRycy9lMm9E&#10;b2MueG1sUEsBAi0AFAAGAAgAAAAhAAAhN7XgAAAACwEAAA8AAAAAAAAAAAAAAAAA8Q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  <w:r>
      <w:rPr>
        <w:rFonts w:ascii="Trebuchet MS" w:hAnsi="Trebuchet MS"/>
        <w:noProof/>
      </w:rPr>
      <w:drawing>
        <wp:inline distT="0" distB="0" distL="0" distR="0">
          <wp:extent cx="2714625" cy="314325"/>
          <wp:effectExtent l="0" t="0" r="9525" b="9525"/>
          <wp:docPr id="3" name="Picture 3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p-logo-horiz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B33" w:rsidRPr="004F1393">
      <w:rPr>
        <w:rFonts w:ascii="Trebuchet MS" w:hAnsi="Trebuchet MS"/>
      </w:rPr>
      <w:tab/>
    </w:r>
    <w:r w:rsidR="00745B33">
      <w:rPr>
        <w:rFonts w:ascii="Trebuchet MS" w:hAnsi="Trebuchet MS"/>
      </w:rPr>
      <w:tab/>
    </w:r>
    <w:r>
      <w:rPr>
        <w:rFonts w:ascii="Trebuchet MS" w:hAnsi="Trebuchet MS"/>
        <w:noProof/>
      </w:rPr>
      <w:drawing>
        <wp:inline distT="0" distB="0" distL="0" distR="0">
          <wp:extent cx="1143000" cy="371475"/>
          <wp:effectExtent l="0" t="0" r="0" b="9525"/>
          <wp:docPr id="4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33" w:rsidRDefault="00745B33" w:rsidP="003D171D">
      <w:r>
        <w:separator/>
      </w:r>
    </w:p>
  </w:footnote>
  <w:footnote w:type="continuationSeparator" w:id="0">
    <w:p w:rsidR="00745B33" w:rsidRDefault="00745B33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Pr="00633683" w:rsidRDefault="00DA0A8F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000500" cy="8001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080" w:rsidRDefault="00B11080" w:rsidP="00B11080">
                          <w:r>
                            <w:rPr>
                              <w:b/>
                              <w:bCs/>
                              <w:sz w:val="40"/>
                            </w:rPr>
                            <w:t>Presentation #1: Small Group Worksheet, Syncope</w:t>
                          </w:r>
                        </w:p>
                        <w:p w:rsidR="00745B33" w:rsidRPr="002E0F7D" w:rsidRDefault="00745B33" w:rsidP="00C67ADB">
                          <w:pPr>
                            <w:spacing w:line="400" w:lineRule="exact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9pt;width:3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    <v:textbox inset=",7.2pt,,7.2pt">
                <w:txbxContent>
                  <w:p w:rsidR="00B11080" w:rsidRDefault="00B11080" w:rsidP="00B11080">
                    <w:r>
                      <w:rPr>
                        <w:b/>
                        <w:bCs/>
                        <w:sz w:val="40"/>
                      </w:rPr>
                      <w:t>Presentation #1: Small Group Worksheet, Syncope</w:t>
                    </w:r>
                  </w:p>
                  <w:p w:rsidR="00745B33" w:rsidRPr="002E0F7D" w:rsidRDefault="00745B33" w:rsidP="00C67ADB"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40"/>
      </w:rPr>
      <w:drawing>
        <wp:inline distT="0" distB="0" distL="0" distR="0">
          <wp:extent cx="2324100" cy="466725"/>
          <wp:effectExtent l="0" t="0" r="0" b="9525"/>
          <wp:docPr id="2" name="Picture 2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B33" w:rsidRPr="00633683" w:rsidRDefault="00745B33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745B33" w:rsidRPr="00633683" w:rsidRDefault="00DA0A8F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41275</wp:posOffset>
              </wp:positionV>
              <wp:extent cx="8229600" cy="0"/>
              <wp:effectExtent l="9525" t="12700" r="9525" b="63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D"/>
    <w:rsid w:val="000014EB"/>
    <w:rsid w:val="00022A14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6DDD"/>
    <w:rsid w:val="001E6E90"/>
    <w:rsid w:val="001F794F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5518F"/>
    <w:rsid w:val="00380E68"/>
    <w:rsid w:val="003874E2"/>
    <w:rsid w:val="003A783B"/>
    <w:rsid w:val="003D171D"/>
    <w:rsid w:val="003D4A37"/>
    <w:rsid w:val="003E062B"/>
    <w:rsid w:val="003E6163"/>
    <w:rsid w:val="003F2A0E"/>
    <w:rsid w:val="004036C9"/>
    <w:rsid w:val="004303E1"/>
    <w:rsid w:val="00441298"/>
    <w:rsid w:val="00445E69"/>
    <w:rsid w:val="004530C9"/>
    <w:rsid w:val="00453258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A09B6"/>
    <w:rsid w:val="005C2A6F"/>
    <w:rsid w:val="005F208F"/>
    <w:rsid w:val="005F43DB"/>
    <w:rsid w:val="00633683"/>
    <w:rsid w:val="00664EEE"/>
    <w:rsid w:val="00677790"/>
    <w:rsid w:val="006B047F"/>
    <w:rsid w:val="006B5236"/>
    <w:rsid w:val="006D06BF"/>
    <w:rsid w:val="006D3E66"/>
    <w:rsid w:val="006D7F6D"/>
    <w:rsid w:val="006F20BE"/>
    <w:rsid w:val="006F76BE"/>
    <w:rsid w:val="007430EF"/>
    <w:rsid w:val="00745B33"/>
    <w:rsid w:val="00747F20"/>
    <w:rsid w:val="00750990"/>
    <w:rsid w:val="0075136D"/>
    <w:rsid w:val="007915B7"/>
    <w:rsid w:val="007A7BB6"/>
    <w:rsid w:val="007D21E0"/>
    <w:rsid w:val="007D6EEA"/>
    <w:rsid w:val="007E5CF1"/>
    <w:rsid w:val="008320C5"/>
    <w:rsid w:val="00835457"/>
    <w:rsid w:val="00842E87"/>
    <w:rsid w:val="00846801"/>
    <w:rsid w:val="00851332"/>
    <w:rsid w:val="008761D7"/>
    <w:rsid w:val="00880AE6"/>
    <w:rsid w:val="008856CF"/>
    <w:rsid w:val="008A07F8"/>
    <w:rsid w:val="008B2B32"/>
    <w:rsid w:val="008C7124"/>
    <w:rsid w:val="008D3E05"/>
    <w:rsid w:val="00946EDF"/>
    <w:rsid w:val="00953E2C"/>
    <w:rsid w:val="00963E92"/>
    <w:rsid w:val="00970A11"/>
    <w:rsid w:val="00972A15"/>
    <w:rsid w:val="0098185A"/>
    <w:rsid w:val="00987888"/>
    <w:rsid w:val="009B5ABF"/>
    <w:rsid w:val="009E0B07"/>
    <w:rsid w:val="00A02B3D"/>
    <w:rsid w:val="00A11C72"/>
    <w:rsid w:val="00A2157C"/>
    <w:rsid w:val="00A31642"/>
    <w:rsid w:val="00A35E5F"/>
    <w:rsid w:val="00A66275"/>
    <w:rsid w:val="00A774CF"/>
    <w:rsid w:val="00A820D0"/>
    <w:rsid w:val="00A85A08"/>
    <w:rsid w:val="00A90E14"/>
    <w:rsid w:val="00AA01D4"/>
    <w:rsid w:val="00AB5002"/>
    <w:rsid w:val="00AC7706"/>
    <w:rsid w:val="00AD19FA"/>
    <w:rsid w:val="00AE77BE"/>
    <w:rsid w:val="00B11080"/>
    <w:rsid w:val="00B332B9"/>
    <w:rsid w:val="00B5510D"/>
    <w:rsid w:val="00B56772"/>
    <w:rsid w:val="00B7510C"/>
    <w:rsid w:val="00B96AD9"/>
    <w:rsid w:val="00BB382B"/>
    <w:rsid w:val="00C07FCE"/>
    <w:rsid w:val="00C2138E"/>
    <w:rsid w:val="00C24947"/>
    <w:rsid w:val="00C36A98"/>
    <w:rsid w:val="00C46543"/>
    <w:rsid w:val="00C5167D"/>
    <w:rsid w:val="00C6743B"/>
    <w:rsid w:val="00C67ADB"/>
    <w:rsid w:val="00CA0FAB"/>
    <w:rsid w:val="00CB7B69"/>
    <w:rsid w:val="00CC4F45"/>
    <w:rsid w:val="00CD79C1"/>
    <w:rsid w:val="00CE11C1"/>
    <w:rsid w:val="00CF0AE6"/>
    <w:rsid w:val="00D15EB0"/>
    <w:rsid w:val="00D36AF5"/>
    <w:rsid w:val="00D46152"/>
    <w:rsid w:val="00D51C32"/>
    <w:rsid w:val="00D95052"/>
    <w:rsid w:val="00DA0A8F"/>
    <w:rsid w:val="00DB6FAD"/>
    <w:rsid w:val="00DC54CB"/>
    <w:rsid w:val="00E272B9"/>
    <w:rsid w:val="00E50803"/>
    <w:rsid w:val="00E531BE"/>
    <w:rsid w:val="00E7605D"/>
    <w:rsid w:val="00E90E08"/>
    <w:rsid w:val="00EA1B90"/>
    <w:rsid w:val="00EA4732"/>
    <w:rsid w:val="00EC3F0F"/>
    <w:rsid w:val="00F00B41"/>
    <w:rsid w:val="00F0451C"/>
    <w:rsid w:val="00F25328"/>
    <w:rsid w:val="00F41C3A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6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Daisys</cp:lastModifiedBy>
  <cp:revision>2</cp:revision>
  <cp:lastPrinted>2014-05-28T14:22:00Z</cp:lastPrinted>
  <dcterms:created xsi:type="dcterms:W3CDTF">2015-12-31T18:47:00Z</dcterms:created>
  <dcterms:modified xsi:type="dcterms:W3CDTF">2015-12-31T18:47:00Z</dcterms:modified>
</cp:coreProperties>
</file>