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C" w:rsidRDefault="001D32AC" w:rsidP="009E53B3">
      <w:pPr>
        <w:jc w:val="center"/>
        <w:rPr>
          <w:b/>
          <w:u w:val="single"/>
        </w:rPr>
      </w:pPr>
    </w:p>
    <w:p w:rsidR="001D32AC" w:rsidRDefault="001D32AC" w:rsidP="009E53B3">
      <w:pPr>
        <w:jc w:val="center"/>
        <w:rPr>
          <w:b/>
          <w:u w:val="single"/>
        </w:rPr>
      </w:pPr>
    </w:p>
    <w:p w:rsidR="00611D66" w:rsidRPr="00984256" w:rsidRDefault="001D32AC" w:rsidP="001D32AC">
      <w:pPr>
        <w:jc w:val="center"/>
        <w:rPr>
          <w:b/>
          <w:sz w:val="28"/>
          <w:szCs w:val="28"/>
        </w:rPr>
      </w:pPr>
      <w:r w:rsidRPr="00984256">
        <w:rPr>
          <w:b/>
          <w:sz w:val="28"/>
          <w:szCs w:val="28"/>
        </w:rPr>
        <w:t>Referral /Response</w:t>
      </w:r>
      <w:r w:rsidR="00691F9B" w:rsidRPr="00984256">
        <w:rPr>
          <w:b/>
          <w:sz w:val="28"/>
          <w:szCs w:val="28"/>
        </w:rPr>
        <w:t xml:space="preserve"> Audit</w:t>
      </w:r>
      <w:r w:rsidR="00B0412C">
        <w:rPr>
          <w:b/>
          <w:sz w:val="28"/>
          <w:szCs w:val="28"/>
        </w:rPr>
        <w:t xml:space="preserve"> -</w:t>
      </w:r>
      <w:r w:rsidR="00312585" w:rsidRPr="00984256">
        <w:rPr>
          <w:b/>
          <w:sz w:val="28"/>
          <w:szCs w:val="28"/>
        </w:rPr>
        <w:t xml:space="preserve"> Sample 1</w:t>
      </w:r>
    </w:p>
    <w:p w:rsidR="001D32AC" w:rsidRPr="001D32AC" w:rsidRDefault="001D32AC" w:rsidP="001D32AC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13"/>
        <w:gridCol w:w="3314"/>
        <w:gridCol w:w="2188"/>
        <w:gridCol w:w="1511"/>
      </w:tblGrid>
      <w:tr w:rsidR="00424803" w:rsidRPr="00984256" w:rsidTr="00984256">
        <w:tc>
          <w:tcPr>
            <w:tcW w:w="2358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984256">
              <w:rPr>
                <w:rFonts w:eastAsia="Calibri" w:cs="Arial"/>
                <w:b/>
                <w:sz w:val="24"/>
                <w:szCs w:val="24"/>
              </w:rPr>
              <w:t>MRN#</w:t>
            </w:r>
          </w:p>
        </w:tc>
        <w:tc>
          <w:tcPr>
            <w:tcW w:w="4050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424803" w:rsidRPr="00984256" w:rsidRDefault="00424803" w:rsidP="00984256">
            <w:pPr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984256">
              <w:rPr>
                <w:rFonts w:eastAsia="Calibri" w:cs="Arial"/>
                <w:b/>
                <w:sz w:val="24"/>
                <w:szCs w:val="24"/>
              </w:rPr>
              <w:t xml:space="preserve">Date </w:t>
            </w:r>
            <w:r w:rsidR="00984256">
              <w:rPr>
                <w:rFonts w:eastAsia="Calibri" w:cs="Arial"/>
                <w:b/>
                <w:sz w:val="24"/>
                <w:szCs w:val="24"/>
              </w:rPr>
              <w:t>R</w:t>
            </w:r>
            <w:r w:rsidRPr="00984256">
              <w:rPr>
                <w:rFonts w:eastAsia="Calibri" w:cs="Arial"/>
                <w:b/>
                <w:sz w:val="24"/>
                <w:szCs w:val="24"/>
              </w:rPr>
              <w:t>eferral Received</w:t>
            </w:r>
          </w:p>
        </w:tc>
        <w:tc>
          <w:tcPr>
            <w:tcW w:w="1818" w:type="dxa"/>
            <w:vMerge w:val="restart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sz w:val="24"/>
                <w:szCs w:val="24"/>
              </w:rPr>
            </w:pPr>
          </w:p>
        </w:tc>
      </w:tr>
      <w:tr w:rsidR="00424803" w:rsidRPr="00984256" w:rsidTr="00984256">
        <w:tc>
          <w:tcPr>
            <w:tcW w:w="2358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984256">
              <w:rPr>
                <w:rFonts w:eastAsia="Calibri" w:cs="Arial"/>
                <w:b/>
                <w:sz w:val="24"/>
                <w:szCs w:val="24"/>
              </w:rPr>
              <w:t>Referred to Clinic</w:t>
            </w:r>
          </w:p>
        </w:tc>
        <w:tc>
          <w:tcPr>
            <w:tcW w:w="4050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sz w:val="24"/>
                <w:szCs w:val="24"/>
              </w:rPr>
            </w:pPr>
          </w:p>
        </w:tc>
      </w:tr>
      <w:tr w:rsidR="00424803" w:rsidRPr="00984256" w:rsidTr="00984256">
        <w:tc>
          <w:tcPr>
            <w:tcW w:w="2358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984256">
              <w:rPr>
                <w:rFonts w:eastAsia="Calibri" w:cs="Arial"/>
                <w:b/>
                <w:sz w:val="24"/>
                <w:szCs w:val="24"/>
              </w:rPr>
              <w:t>Referred from Clinic</w:t>
            </w:r>
          </w:p>
        </w:tc>
        <w:tc>
          <w:tcPr>
            <w:tcW w:w="4050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984256">
              <w:rPr>
                <w:rFonts w:eastAsia="Calibri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1818" w:type="dxa"/>
          </w:tcPr>
          <w:p w:rsidR="00424803" w:rsidRPr="00984256" w:rsidRDefault="00424803" w:rsidP="00424803">
            <w:pPr>
              <w:contextualSpacing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6A10B1" w:rsidRPr="009C40FE" w:rsidRDefault="006A10B1" w:rsidP="006A10B1">
      <w:pPr>
        <w:spacing w:after="0"/>
        <w:ind w:left="450"/>
        <w:contextualSpacing/>
        <w:rPr>
          <w:rFonts w:eastAsia="Calibri" w:cs="Arial"/>
          <w:sz w:val="24"/>
          <w:szCs w:val="24"/>
        </w:rPr>
      </w:pPr>
    </w:p>
    <w:p w:rsidR="00691F9B" w:rsidRPr="00984256" w:rsidRDefault="00691F9B" w:rsidP="00A20921">
      <w:pPr>
        <w:numPr>
          <w:ilvl w:val="0"/>
          <w:numId w:val="1"/>
        </w:numPr>
        <w:spacing w:before="120" w:after="120"/>
        <w:ind w:left="450"/>
        <w:jc w:val="both"/>
        <w:rPr>
          <w:rFonts w:eastAsia="Calibri" w:cs="Arial"/>
          <w:sz w:val="24"/>
          <w:szCs w:val="24"/>
        </w:rPr>
      </w:pPr>
      <w:r w:rsidRPr="009C40FE">
        <w:rPr>
          <w:rFonts w:eastAsia="Calibri" w:cs="Arial"/>
          <w:sz w:val="24"/>
          <w:szCs w:val="24"/>
        </w:rPr>
        <w:t>Did t</w:t>
      </w:r>
      <w:r w:rsidRPr="00984256">
        <w:rPr>
          <w:rFonts w:eastAsia="Calibri" w:cs="Arial"/>
          <w:sz w:val="24"/>
          <w:szCs w:val="24"/>
        </w:rPr>
        <w:t>he referring provider referral:</w:t>
      </w:r>
    </w:p>
    <w:p w:rsidR="00691F9B" w:rsidRPr="00984256" w:rsidRDefault="00691F9B" w:rsidP="00A20921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sz w:val="24"/>
          <w:szCs w:val="24"/>
        </w:rPr>
      </w:pPr>
      <w:r w:rsidRPr="00984256">
        <w:rPr>
          <w:sz w:val="24"/>
          <w:szCs w:val="24"/>
        </w:rPr>
        <w:t>Clearly indicate co-management option</w:t>
      </w:r>
    </w:p>
    <w:p w:rsidR="00691F9B" w:rsidRPr="00984256" w:rsidRDefault="00691F9B" w:rsidP="00A20921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sz w:val="24"/>
          <w:szCs w:val="24"/>
        </w:rPr>
      </w:pPr>
      <w:r w:rsidRPr="00984256">
        <w:rPr>
          <w:sz w:val="24"/>
          <w:szCs w:val="24"/>
        </w:rPr>
        <w:t>Clearly state the clinical question</w:t>
      </w:r>
    </w:p>
    <w:p w:rsidR="00984256" w:rsidRDefault="00691F9B" w:rsidP="00B0412C">
      <w:pPr>
        <w:pStyle w:val="ListParagraph"/>
        <w:numPr>
          <w:ilvl w:val="0"/>
          <w:numId w:val="11"/>
        </w:numPr>
        <w:spacing w:before="120" w:after="240" w:line="240" w:lineRule="auto"/>
        <w:contextualSpacing w:val="0"/>
        <w:jc w:val="both"/>
        <w:rPr>
          <w:sz w:val="24"/>
          <w:szCs w:val="24"/>
        </w:rPr>
      </w:pPr>
      <w:r w:rsidRPr="00984256">
        <w:rPr>
          <w:sz w:val="24"/>
          <w:szCs w:val="24"/>
        </w:rPr>
        <w:t>Indicated routine, urgent, or intermediate</w:t>
      </w:r>
    </w:p>
    <w:p w:rsidR="00AA1144" w:rsidRPr="00AA1144" w:rsidRDefault="00AA1144" w:rsidP="00AA1144">
      <w:pPr>
        <w:spacing w:before="120" w:after="120"/>
        <w:rPr>
          <w:sz w:val="24"/>
          <w:szCs w:val="24"/>
        </w:rPr>
      </w:pPr>
    </w:p>
    <w:p w:rsidR="00691F9B" w:rsidRPr="00984256" w:rsidRDefault="00691F9B" w:rsidP="00B0412C">
      <w:pPr>
        <w:numPr>
          <w:ilvl w:val="0"/>
          <w:numId w:val="1"/>
        </w:numPr>
        <w:spacing w:after="120" w:line="240" w:lineRule="auto"/>
        <w:ind w:left="446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Did the referring provider follow clinical referral guidelines when the referral was placed:</w:t>
      </w:r>
    </w:p>
    <w:p w:rsidR="00984256" w:rsidRPr="00984256" w:rsidRDefault="00691F9B" w:rsidP="00A20921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sz w:val="24"/>
          <w:szCs w:val="24"/>
        </w:rPr>
      </w:pPr>
      <w:r w:rsidRPr="00984256">
        <w:rPr>
          <w:sz w:val="24"/>
          <w:szCs w:val="24"/>
        </w:rPr>
        <w:t>Yes____________________________________________________________</w:t>
      </w:r>
    </w:p>
    <w:p w:rsidR="006A10B1" w:rsidRPr="00AA1144" w:rsidRDefault="00691F9B" w:rsidP="00A20921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No_____________________________________________________________</w:t>
      </w:r>
    </w:p>
    <w:p w:rsidR="00AA1144" w:rsidRPr="00AA1144" w:rsidRDefault="00AA1144" w:rsidP="00AA1144">
      <w:pPr>
        <w:spacing w:before="120" w:after="120"/>
        <w:rPr>
          <w:sz w:val="24"/>
          <w:szCs w:val="24"/>
        </w:rPr>
      </w:pPr>
    </w:p>
    <w:p w:rsidR="00691F9B" w:rsidRPr="00984256" w:rsidRDefault="00691F9B" w:rsidP="00A20921">
      <w:pPr>
        <w:numPr>
          <w:ilvl w:val="0"/>
          <w:numId w:val="1"/>
        </w:numPr>
        <w:spacing w:before="240" w:after="240"/>
        <w:ind w:left="45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Did the referring provider clearly note on the patient AVS</w:t>
      </w:r>
      <w:r w:rsidR="002C0312" w:rsidRPr="00984256">
        <w:rPr>
          <w:rFonts w:eastAsia="Calibri" w:cs="Arial"/>
          <w:sz w:val="24"/>
          <w:szCs w:val="24"/>
        </w:rPr>
        <w:t xml:space="preserve"> (after visit summary)</w:t>
      </w:r>
      <w:r w:rsidRPr="00984256">
        <w:rPr>
          <w:rFonts w:eastAsia="Calibri" w:cs="Arial"/>
          <w:sz w:val="24"/>
          <w:szCs w:val="24"/>
        </w:rPr>
        <w:t>:</w:t>
      </w:r>
    </w:p>
    <w:p w:rsidR="00984256" w:rsidRPr="00984256" w:rsidRDefault="00691F9B" w:rsidP="00A20921">
      <w:pPr>
        <w:pStyle w:val="ListParagraph"/>
        <w:numPr>
          <w:ilvl w:val="0"/>
          <w:numId w:val="9"/>
        </w:numPr>
        <w:spacing w:before="240" w:after="240"/>
        <w:contextualSpacing w:val="0"/>
        <w:jc w:val="both"/>
        <w:rPr>
          <w:sz w:val="24"/>
          <w:szCs w:val="24"/>
        </w:rPr>
      </w:pPr>
      <w:r w:rsidRPr="00984256">
        <w:rPr>
          <w:sz w:val="24"/>
          <w:szCs w:val="24"/>
        </w:rPr>
        <w:t>Goal/reason for referral</w:t>
      </w:r>
    </w:p>
    <w:p w:rsidR="00AA1144" w:rsidRPr="00B0412C" w:rsidRDefault="00691F9B" w:rsidP="00B0412C">
      <w:pPr>
        <w:pStyle w:val="ListParagraph"/>
        <w:numPr>
          <w:ilvl w:val="0"/>
          <w:numId w:val="9"/>
        </w:numPr>
        <w:spacing w:before="240" w:after="240"/>
        <w:contextualSpacing w:val="0"/>
        <w:jc w:val="both"/>
        <w:rPr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How they would obtain an appointment (call appt center, appt center calls pt., appt center calls pt.)</w:t>
      </w:r>
    </w:p>
    <w:p w:rsidR="00691F9B" w:rsidRPr="00984256" w:rsidRDefault="00691F9B" w:rsidP="00B0412C">
      <w:pPr>
        <w:numPr>
          <w:ilvl w:val="0"/>
          <w:numId w:val="1"/>
        </w:numPr>
        <w:spacing w:before="120" w:after="240"/>
        <w:ind w:left="446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In your opini</w:t>
      </w:r>
      <w:r w:rsidR="009E53B3" w:rsidRPr="00984256">
        <w:rPr>
          <w:rFonts w:eastAsia="Calibri" w:cs="Arial"/>
          <w:sz w:val="24"/>
          <w:szCs w:val="24"/>
        </w:rPr>
        <w:t>on, did the consulting provider</w:t>
      </w:r>
      <w:r w:rsidRPr="00984256">
        <w:rPr>
          <w:rFonts w:eastAsia="Calibri" w:cs="Arial"/>
          <w:sz w:val="24"/>
          <w:szCs w:val="24"/>
        </w:rPr>
        <w:t xml:space="preserve"> adequately resp</w:t>
      </w:r>
      <w:r w:rsidR="009E53B3" w:rsidRPr="00984256">
        <w:rPr>
          <w:rFonts w:eastAsia="Calibri" w:cs="Arial"/>
          <w:sz w:val="24"/>
          <w:szCs w:val="24"/>
        </w:rPr>
        <w:t>ond to the referring provider’s</w:t>
      </w:r>
      <w:r w:rsidRPr="00984256">
        <w:rPr>
          <w:rFonts w:eastAsia="Calibri" w:cs="Arial"/>
          <w:sz w:val="24"/>
          <w:szCs w:val="24"/>
        </w:rPr>
        <w:t xml:space="preserve"> clinical question(s) and the consult note addresses the reason for referral? For example did the summary or synopsis include some thought process that helped determine the treatment plan?</w:t>
      </w:r>
      <w:r w:rsidR="009E53B3" w:rsidRPr="00984256">
        <w:rPr>
          <w:rFonts w:eastAsia="Calibri" w:cs="Arial"/>
          <w:sz w:val="24"/>
          <w:szCs w:val="24"/>
        </w:rPr>
        <w:t xml:space="preserve"> </w:t>
      </w:r>
    </w:p>
    <w:p w:rsidR="00691F9B" w:rsidRDefault="00691F9B" w:rsidP="00B0412C">
      <w:pPr>
        <w:spacing w:before="240" w:after="240"/>
        <w:ind w:left="45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____________________________________________________________</w:t>
      </w:r>
      <w:r w:rsidR="009E53B3" w:rsidRPr="00984256">
        <w:rPr>
          <w:rFonts w:eastAsia="Calibri" w:cs="Arial"/>
          <w:sz w:val="24"/>
          <w:szCs w:val="24"/>
        </w:rPr>
        <w:t>________</w:t>
      </w:r>
      <w:r w:rsidR="00A20921">
        <w:rPr>
          <w:rFonts w:eastAsia="Calibri" w:cs="Arial"/>
          <w:sz w:val="24"/>
          <w:szCs w:val="24"/>
        </w:rPr>
        <w:t>______</w:t>
      </w:r>
    </w:p>
    <w:p w:rsidR="00AA1144" w:rsidRPr="00984256" w:rsidRDefault="00AA1144" w:rsidP="00A20921">
      <w:pPr>
        <w:spacing w:before="240" w:after="240"/>
        <w:ind w:left="450"/>
        <w:jc w:val="both"/>
        <w:rPr>
          <w:rFonts w:eastAsia="Calibri" w:cs="Arial"/>
          <w:sz w:val="24"/>
          <w:szCs w:val="24"/>
        </w:rPr>
      </w:pPr>
    </w:p>
    <w:p w:rsidR="00691F9B" w:rsidRPr="00984256" w:rsidRDefault="00691F9B" w:rsidP="00A20921">
      <w:pPr>
        <w:numPr>
          <w:ilvl w:val="0"/>
          <w:numId w:val="1"/>
        </w:numPr>
        <w:spacing w:before="240" w:after="240"/>
        <w:ind w:left="45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lastRenderedPageBreak/>
        <w:t>Diagnosi</w:t>
      </w:r>
      <w:r w:rsidR="009E53B3" w:rsidRPr="00984256">
        <w:rPr>
          <w:rFonts w:eastAsia="Calibri" w:cs="Arial"/>
          <w:sz w:val="24"/>
          <w:szCs w:val="24"/>
        </w:rPr>
        <w:t>s:  Did the consulting provider</w:t>
      </w:r>
      <w:r w:rsidRPr="00984256">
        <w:rPr>
          <w:rFonts w:eastAsia="Calibri" w:cs="Arial"/>
          <w:sz w:val="24"/>
          <w:szCs w:val="24"/>
        </w:rPr>
        <w:t>’s consult note (check those that apply):</w:t>
      </w:r>
    </w:p>
    <w:p w:rsidR="00691F9B" w:rsidRPr="00984256" w:rsidRDefault="00691F9B" w:rsidP="00A20921">
      <w:pPr>
        <w:numPr>
          <w:ilvl w:val="0"/>
          <w:numId w:val="2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Confirm the existing diagnosis</w:t>
      </w:r>
    </w:p>
    <w:p w:rsidR="00691F9B" w:rsidRPr="00984256" w:rsidRDefault="00691F9B" w:rsidP="00A20921">
      <w:pPr>
        <w:numPr>
          <w:ilvl w:val="0"/>
          <w:numId w:val="2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Indicate a new or changed diagnosis</w:t>
      </w:r>
    </w:p>
    <w:p w:rsidR="00691F9B" w:rsidRDefault="00691F9B" w:rsidP="00B0412C">
      <w:pPr>
        <w:numPr>
          <w:ilvl w:val="0"/>
          <w:numId w:val="2"/>
        </w:numPr>
        <w:spacing w:before="240" w:after="120"/>
        <w:ind w:left="806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Include “ruled out” or differential diagnosis (if pertinent to the referral)</w:t>
      </w:r>
    </w:p>
    <w:p w:rsidR="00AA1144" w:rsidRPr="00984256" w:rsidRDefault="00AA1144" w:rsidP="00AA1144">
      <w:pPr>
        <w:spacing w:before="240" w:after="240"/>
        <w:rPr>
          <w:rFonts w:eastAsia="Calibri" w:cs="Arial"/>
          <w:sz w:val="24"/>
          <w:szCs w:val="24"/>
        </w:rPr>
      </w:pPr>
    </w:p>
    <w:p w:rsidR="00691F9B" w:rsidRPr="00984256" w:rsidRDefault="006A10B1" w:rsidP="00B0412C">
      <w:pPr>
        <w:numPr>
          <w:ilvl w:val="0"/>
          <w:numId w:val="1"/>
        </w:numPr>
        <w:spacing w:before="120" w:after="240"/>
        <w:ind w:left="446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Did the consulting provider</w:t>
      </w:r>
      <w:r w:rsidR="00691F9B" w:rsidRPr="00984256">
        <w:rPr>
          <w:rFonts w:eastAsia="Calibri" w:cs="Arial"/>
          <w:sz w:val="24"/>
          <w:szCs w:val="24"/>
        </w:rPr>
        <w:t xml:space="preserve"> i</w:t>
      </w:r>
      <w:r w:rsidR="009C40FE">
        <w:rPr>
          <w:rFonts w:eastAsia="Calibri" w:cs="Arial"/>
          <w:sz w:val="24"/>
          <w:szCs w:val="24"/>
        </w:rPr>
        <w:t>nclude (check those that apply)</w:t>
      </w:r>
      <w:r w:rsidR="00691F9B" w:rsidRPr="00984256">
        <w:rPr>
          <w:rFonts w:eastAsia="Calibri" w:cs="Arial"/>
          <w:sz w:val="24"/>
          <w:szCs w:val="24"/>
        </w:rPr>
        <w:t>:</w:t>
      </w:r>
    </w:p>
    <w:p w:rsidR="00691F9B" w:rsidRPr="00984256" w:rsidRDefault="00691F9B" w:rsidP="00A20921">
      <w:pPr>
        <w:numPr>
          <w:ilvl w:val="0"/>
          <w:numId w:val="3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A plan of care (clear recommendations for evaluation, treatment, follow-up</w:t>
      </w:r>
      <w:r w:rsidR="009C40FE" w:rsidRPr="00984256">
        <w:rPr>
          <w:rFonts w:eastAsia="Calibri" w:cs="Arial"/>
          <w:sz w:val="24"/>
          <w:szCs w:val="24"/>
        </w:rPr>
        <w:t>) (</w:t>
      </w:r>
      <w:r w:rsidRPr="00984256">
        <w:rPr>
          <w:rFonts w:eastAsia="Calibri" w:cs="Arial"/>
          <w:sz w:val="24"/>
          <w:szCs w:val="24"/>
        </w:rPr>
        <w:t>time-table</w:t>
      </w:r>
      <w:r w:rsidR="00A20921">
        <w:rPr>
          <w:rFonts w:eastAsia="Calibri" w:cs="Arial"/>
          <w:sz w:val="24"/>
          <w:szCs w:val="24"/>
        </w:rPr>
        <w:t xml:space="preserve">) </w:t>
      </w:r>
      <w:r w:rsidR="009C40FE" w:rsidRPr="00984256">
        <w:rPr>
          <w:rFonts w:eastAsia="Calibri" w:cs="Arial"/>
          <w:sz w:val="24"/>
          <w:szCs w:val="24"/>
        </w:rPr>
        <w:t>(</w:t>
      </w:r>
      <w:r w:rsidR="002C0312" w:rsidRPr="00984256">
        <w:rPr>
          <w:rFonts w:eastAsia="Calibri" w:cs="Arial"/>
          <w:sz w:val="24"/>
          <w:szCs w:val="24"/>
        </w:rPr>
        <w:t>medication changes and why and who will monitor future medication requests/refills.</w:t>
      </w:r>
      <w:r w:rsidR="009C40FE">
        <w:rPr>
          <w:rFonts w:eastAsia="Calibri" w:cs="Arial"/>
          <w:sz w:val="24"/>
          <w:szCs w:val="24"/>
        </w:rPr>
        <w:t>)</w:t>
      </w:r>
    </w:p>
    <w:p w:rsidR="00691F9B" w:rsidRPr="00984256" w:rsidRDefault="00691F9B" w:rsidP="00A20921">
      <w:pPr>
        <w:numPr>
          <w:ilvl w:val="0"/>
          <w:numId w:val="3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 xml:space="preserve">A treatment plan </w:t>
      </w:r>
    </w:p>
    <w:p w:rsidR="00691F9B" w:rsidRPr="00984256" w:rsidRDefault="00691F9B" w:rsidP="00A20921">
      <w:pPr>
        <w:numPr>
          <w:ilvl w:val="0"/>
          <w:numId w:val="3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Any patient education (re</w:t>
      </w:r>
      <w:r w:rsidR="009C40FE">
        <w:rPr>
          <w:rFonts w:eastAsia="Calibri" w:cs="Arial"/>
          <w:sz w:val="24"/>
          <w:szCs w:val="24"/>
        </w:rPr>
        <w:t>commended or scheduled or done/</w:t>
      </w:r>
      <w:r w:rsidRPr="00984256">
        <w:rPr>
          <w:rFonts w:eastAsia="Calibri" w:cs="Arial"/>
          <w:sz w:val="24"/>
          <w:szCs w:val="24"/>
        </w:rPr>
        <w:t>provided)</w:t>
      </w:r>
    </w:p>
    <w:p w:rsidR="00691F9B" w:rsidRPr="00984256" w:rsidRDefault="00691F9B" w:rsidP="00A20921">
      <w:pPr>
        <w:numPr>
          <w:ilvl w:val="0"/>
          <w:numId w:val="3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A secondary referral</w:t>
      </w:r>
    </w:p>
    <w:p w:rsidR="002C0312" w:rsidRPr="00984256" w:rsidRDefault="002C0312" w:rsidP="00A20921">
      <w:pPr>
        <w:numPr>
          <w:ilvl w:val="0"/>
          <w:numId w:val="3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 xml:space="preserve">Accommodate the scheduling request &gt;70% of the time </w:t>
      </w:r>
    </w:p>
    <w:p w:rsidR="00691F9B" w:rsidRDefault="00691F9B" w:rsidP="00A20921">
      <w:pPr>
        <w:numPr>
          <w:ilvl w:val="0"/>
          <w:numId w:val="3"/>
        </w:numPr>
        <w:spacing w:before="240" w:after="240"/>
        <w:ind w:left="81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Other ________________________________________________________________</w:t>
      </w:r>
    </w:p>
    <w:p w:rsidR="00AA1144" w:rsidRPr="00984256" w:rsidRDefault="00AA1144" w:rsidP="00AA1144">
      <w:pPr>
        <w:spacing w:before="240" w:after="240"/>
        <w:rPr>
          <w:rFonts w:eastAsia="Calibri" w:cs="Arial"/>
          <w:sz w:val="24"/>
          <w:szCs w:val="24"/>
        </w:rPr>
      </w:pPr>
    </w:p>
    <w:p w:rsidR="00691F9B" w:rsidRPr="00984256" w:rsidRDefault="006A10B1" w:rsidP="00A20921">
      <w:pPr>
        <w:numPr>
          <w:ilvl w:val="0"/>
          <w:numId w:val="1"/>
        </w:numPr>
        <w:spacing w:before="240" w:after="240"/>
        <w:ind w:left="450" w:hanging="45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Did the consulting provider</w:t>
      </w:r>
      <w:r w:rsidR="00691F9B" w:rsidRPr="00984256">
        <w:rPr>
          <w:rFonts w:eastAsia="Calibri" w:cs="Arial"/>
          <w:sz w:val="24"/>
          <w:szCs w:val="24"/>
        </w:rPr>
        <w:t>’s notes:</w:t>
      </w:r>
    </w:p>
    <w:p w:rsidR="00691F9B" w:rsidRPr="00984256" w:rsidRDefault="00691F9B" w:rsidP="00A20921">
      <w:pPr>
        <w:numPr>
          <w:ilvl w:val="0"/>
          <w:numId w:val="4"/>
        </w:numPr>
        <w:spacing w:before="240" w:after="240"/>
        <w:ind w:left="810"/>
        <w:jc w:val="both"/>
        <w:textAlignment w:val="baseline"/>
        <w:rPr>
          <w:rFonts w:cs="Times New Roman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 xml:space="preserve">Clearly state co-management and responsibilities </w:t>
      </w:r>
      <w:r w:rsidR="009C40FE" w:rsidRPr="00984256">
        <w:rPr>
          <w:rFonts w:eastAsia="Calibri" w:cs="Arial"/>
          <w:sz w:val="24"/>
          <w:szCs w:val="24"/>
        </w:rPr>
        <w:t>if</w:t>
      </w:r>
      <w:r w:rsidR="009E53B3" w:rsidRPr="00984256">
        <w:rPr>
          <w:rFonts w:eastAsia="Calibri" w:cs="Arial"/>
          <w:sz w:val="24"/>
          <w:szCs w:val="24"/>
        </w:rPr>
        <w:t xml:space="preserve"> changed from what primary care indicated.</w:t>
      </w:r>
    </w:p>
    <w:p w:rsidR="009E53B3" w:rsidRPr="00984256" w:rsidRDefault="00691F9B" w:rsidP="00A20921">
      <w:pPr>
        <w:numPr>
          <w:ilvl w:val="0"/>
          <w:numId w:val="4"/>
        </w:numPr>
        <w:spacing w:before="240" w:after="240"/>
        <w:ind w:left="810"/>
        <w:jc w:val="both"/>
        <w:textAlignment w:val="baseline"/>
        <w:rPr>
          <w:rFonts w:cs="Times New Roman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Indicate any recommended services or actions to be done by the Primary Care Physician</w:t>
      </w:r>
    </w:p>
    <w:p w:rsidR="009E53B3" w:rsidRPr="00984256" w:rsidRDefault="00691F9B" w:rsidP="00A20921">
      <w:pPr>
        <w:numPr>
          <w:ilvl w:val="1"/>
          <w:numId w:val="4"/>
        </w:numPr>
        <w:spacing w:before="240" w:after="240"/>
        <w:jc w:val="both"/>
        <w:textAlignment w:val="baseline"/>
        <w:rPr>
          <w:rFonts w:cs="Times New Roman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Indicate who is responsible for follow-up, continued care, or co-management, consult with PCP prior to secondary referral.</w:t>
      </w:r>
      <w:r w:rsidR="009E53B3" w:rsidRPr="00984256">
        <w:rPr>
          <w:rFonts w:eastAsia="Calibri" w:cs="Arial"/>
          <w:sz w:val="24"/>
          <w:szCs w:val="24"/>
        </w:rPr>
        <w:t xml:space="preserve">  </w:t>
      </w:r>
    </w:p>
    <w:p w:rsidR="002C0312" w:rsidRPr="00984256" w:rsidRDefault="009E53B3" w:rsidP="00A20921">
      <w:pPr>
        <w:numPr>
          <w:ilvl w:val="1"/>
          <w:numId w:val="4"/>
        </w:numPr>
        <w:spacing w:before="240" w:after="240"/>
        <w:jc w:val="both"/>
        <w:textAlignment w:val="baseline"/>
        <w:rPr>
          <w:rFonts w:cs="Times New Roman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Indicate medication changes and why and who will Rx and monitor (or specialist provided 1st script, PCP needs to refill +/- monitoring)</w:t>
      </w:r>
    </w:p>
    <w:p w:rsidR="00785A53" w:rsidRPr="00984256" w:rsidRDefault="00785A53" w:rsidP="00A20921">
      <w:pPr>
        <w:numPr>
          <w:ilvl w:val="1"/>
          <w:numId w:val="4"/>
        </w:numPr>
        <w:spacing w:before="240" w:after="240"/>
        <w:jc w:val="both"/>
        <w:textAlignment w:val="baseline"/>
        <w:rPr>
          <w:rFonts w:cs="Arial"/>
          <w:sz w:val="24"/>
          <w:szCs w:val="24"/>
        </w:rPr>
      </w:pPr>
      <w:r w:rsidRPr="00984256">
        <w:rPr>
          <w:rFonts w:cs="Arial"/>
          <w:sz w:val="24"/>
          <w:szCs w:val="24"/>
        </w:rPr>
        <w:t>Plan of care found in close the loop letter</w:t>
      </w:r>
    </w:p>
    <w:p w:rsidR="00785A53" w:rsidRPr="00984256" w:rsidRDefault="00785A53" w:rsidP="00A20921">
      <w:pPr>
        <w:numPr>
          <w:ilvl w:val="1"/>
          <w:numId w:val="4"/>
        </w:numPr>
        <w:spacing w:before="240" w:after="240"/>
        <w:jc w:val="both"/>
        <w:textAlignment w:val="baseline"/>
        <w:rPr>
          <w:rFonts w:cs="Arial"/>
          <w:sz w:val="24"/>
          <w:szCs w:val="24"/>
        </w:rPr>
      </w:pPr>
      <w:r w:rsidRPr="00984256">
        <w:rPr>
          <w:rFonts w:cs="Arial"/>
          <w:sz w:val="24"/>
          <w:szCs w:val="24"/>
        </w:rPr>
        <w:lastRenderedPageBreak/>
        <w:t>Plan of care found in notes for close the loop</w:t>
      </w:r>
    </w:p>
    <w:p w:rsidR="00785A53" w:rsidRPr="00984256" w:rsidRDefault="00785A53" w:rsidP="00A20921">
      <w:pPr>
        <w:numPr>
          <w:ilvl w:val="1"/>
          <w:numId w:val="4"/>
        </w:numPr>
        <w:spacing w:before="240" w:after="240"/>
        <w:jc w:val="both"/>
        <w:textAlignment w:val="baseline"/>
        <w:rPr>
          <w:rFonts w:cs="Arial"/>
          <w:sz w:val="24"/>
          <w:szCs w:val="24"/>
        </w:rPr>
      </w:pPr>
      <w:r w:rsidRPr="00984256">
        <w:rPr>
          <w:rFonts w:cs="Arial"/>
          <w:sz w:val="24"/>
          <w:szCs w:val="24"/>
        </w:rPr>
        <w:t>Plan of care found in both locations</w:t>
      </w:r>
    </w:p>
    <w:p w:rsidR="009E53B3" w:rsidRPr="00984256" w:rsidRDefault="00785A53" w:rsidP="00A20921">
      <w:pPr>
        <w:numPr>
          <w:ilvl w:val="1"/>
          <w:numId w:val="4"/>
        </w:numPr>
        <w:spacing w:before="240" w:after="240"/>
        <w:jc w:val="both"/>
        <w:textAlignment w:val="baseline"/>
        <w:rPr>
          <w:rFonts w:cs="Arial"/>
          <w:sz w:val="24"/>
          <w:szCs w:val="24"/>
        </w:rPr>
      </w:pPr>
      <w:r w:rsidRPr="00984256">
        <w:rPr>
          <w:rFonts w:cs="Arial"/>
          <w:sz w:val="24"/>
          <w:szCs w:val="24"/>
        </w:rPr>
        <w:t>Plan of care not found</w:t>
      </w:r>
    </w:p>
    <w:p w:rsidR="00691F9B" w:rsidRPr="00984256" w:rsidRDefault="00691F9B" w:rsidP="00A20921">
      <w:pPr>
        <w:spacing w:before="240" w:after="24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 xml:space="preserve">Are recommendations, discussions and plan located in easy </w:t>
      </w:r>
      <w:r w:rsidR="00984256">
        <w:rPr>
          <w:rFonts w:eastAsia="Calibri" w:cs="Arial"/>
          <w:sz w:val="24"/>
          <w:szCs w:val="24"/>
        </w:rPr>
        <w:t>to find part of response note /</w:t>
      </w:r>
      <w:r w:rsidRPr="00984256">
        <w:rPr>
          <w:rFonts w:eastAsia="Calibri" w:cs="Arial"/>
          <w:sz w:val="24"/>
          <w:szCs w:val="24"/>
        </w:rPr>
        <w:t>report</w:t>
      </w:r>
      <w:r w:rsidR="00984256" w:rsidRPr="00984256">
        <w:rPr>
          <w:rFonts w:eastAsia="Calibri" w:cs="Arial"/>
          <w:sz w:val="24"/>
          <w:szCs w:val="24"/>
        </w:rPr>
        <w:t xml:space="preserve">? </w:t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84256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t xml:space="preserve">   </w:t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  <w:r w:rsidR="009E53B3" w:rsidRPr="00984256">
        <w:rPr>
          <w:rFonts w:eastAsia="Calibri" w:cs="Arial"/>
          <w:sz w:val="24"/>
          <w:szCs w:val="24"/>
        </w:rPr>
        <w:softHyphen/>
      </w:r>
    </w:p>
    <w:p w:rsidR="006A10B1" w:rsidRPr="00984256" w:rsidRDefault="006A10B1" w:rsidP="00A20921">
      <w:pPr>
        <w:spacing w:before="240" w:after="240"/>
        <w:jc w:val="both"/>
        <w:rPr>
          <w:rFonts w:eastAsia="Calibri" w:cs="Arial"/>
          <w:sz w:val="24"/>
          <w:szCs w:val="24"/>
        </w:rPr>
      </w:pPr>
      <w:r w:rsidRPr="00984256">
        <w:rPr>
          <w:rFonts w:eastAsia="Calibri" w:cs="Arial"/>
          <w:sz w:val="24"/>
          <w:szCs w:val="24"/>
        </w:rPr>
        <w:t>__________________________________________________</w:t>
      </w:r>
      <w:r w:rsidR="00A20921">
        <w:rPr>
          <w:rFonts w:eastAsia="Calibri" w:cs="Arial"/>
          <w:sz w:val="24"/>
          <w:szCs w:val="24"/>
        </w:rPr>
        <w:t>____________________________</w:t>
      </w:r>
    </w:p>
    <w:p w:rsidR="00611D66" w:rsidRPr="00984256" w:rsidRDefault="00611D66" w:rsidP="00A20921">
      <w:pPr>
        <w:jc w:val="both"/>
        <w:rPr>
          <w:b/>
          <w:sz w:val="24"/>
          <w:szCs w:val="24"/>
        </w:rPr>
      </w:pPr>
    </w:p>
    <w:sectPr w:rsidR="00611D66" w:rsidRPr="00984256" w:rsidSect="00A20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C1" w:rsidRDefault="003427C1" w:rsidP="003427C1">
      <w:pPr>
        <w:spacing w:after="0" w:line="240" w:lineRule="auto"/>
      </w:pPr>
      <w:r>
        <w:separator/>
      </w:r>
    </w:p>
  </w:endnote>
  <w:endnote w:type="continuationSeparator" w:id="0">
    <w:p w:rsidR="003427C1" w:rsidRDefault="003427C1" w:rsidP="0034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1" w:rsidRDefault="00342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1" w:rsidRPr="00683B9B" w:rsidRDefault="003427C1" w:rsidP="003427C1">
    <w:pPr>
      <w:pStyle w:val="Footer"/>
    </w:pPr>
    <w:r w:rsidRPr="00683B9B">
      <w:t>http://www.acponline.org/hvcc-training</w:t>
    </w:r>
  </w:p>
  <w:p w:rsidR="003427C1" w:rsidRDefault="003427C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1" w:rsidRDefault="00342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C1" w:rsidRDefault="003427C1" w:rsidP="003427C1">
      <w:pPr>
        <w:spacing w:after="0" w:line="240" w:lineRule="auto"/>
      </w:pPr>
      <w:r>
        <w:separator/>
      </w:r>
    </w:p>
  </w:footnote>
  <w:footnote w:type="continuationSeparator" w:id="0">
    <w:p w:rsidR="003427C1" w:rsidRDefault="003427C1" w:rsidP="0034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1" w:rsidRDefault="00342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1" w:rsidRDefault="003427C1">
    <w:pPr>
      <w:pStyle w:val="Header"/>
    </w:pPr>
    <w:r>
      <w:rPr>
        <w:noProof/>
      </w:rPr>
      <w:drawing>
        <wp:inline distT="0" distB="0" distL="0" distR="0" wp14:anchorId="192D18A0" wp14:editId="72167A0E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27C1" w:rsidRDefault="003427C1">
    <w:pPr>
      <w:pStyle w:val="Header"/>
    </w:pPr>
  </w:p>
  <w:p w:rsidR="003427C1" w:rsidRDefault="003427C1">
    <w:pPr>
      <w:pStyle w:val="Header"/>
    </w:pPr>
    <w:r>
      <w:t>ACTION STEP 3</w:t>
    </w:r>
  </w:p>
  <w:p w:rsidR="003427C1" w:rsidRDefault="00342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1" w:rsidRDefault="00342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9F"/>
    <w:multiLevelType w:val="hybridMultilevel"/>
    <w:tmpl w:val="D56E9E8A"/>
    <w:lvl w:ilvl="0" w:tplc="2E6C408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6A27259"/>
    <w:multiLevelType w:val="hybridMultilevel"/>
    <w:tmpl w:val="74204C04"/>
    <w:lvl w:ilvl="0" w:tplc="B55E7E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0E8"/>
    <w:multiLevelType w:val="hybridMultilevel"/>
    <w:tmpl w:val="E59C2708"/>
    <w:lvl w:ilvl="0" w:tplc="2E6C4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0B38"/>
    <w:multiLevelType w:val="hybridMultilevel"/>
    <w:tmpl w:val="0CF20D8C"/>
    <w:lvl w:ilvl="0" w:tplc="2E6C408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A387A15"/>
    <w:multiLevelType w:val="hybridMultilevel"/>
    <w:tmpl w:val="8EFA951E"/>
    <w:lvl w:ilvl="0" w:tplc="2E6C4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C5C22"/>
    <w:multiLevelType w:val="hybridMultilevel"/>
    <w:tmpl w:val="B296CC52"/>
    <w:lvl w:ilvl="0" w:tplc="2E6C4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F3BC9"/>
    <w:multiLevelType w:val="hybridMultilevel"/>
    <w:tmpl w:val="7B18B69E"/>
    <w:lvl w:ilvl="0" w:tplc="E8D01E36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547F43A1"/>
    <w:multiLevelType w:val="hybridMultilevel"/>
    <w:tmpl w:val="536A6D86"/>
    <w:lvl w:ilvl="0" w:tplc="2E6C408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3337781"/>
    <w:multiLevelType w:val="hybridMultilevel"/>
    <w:tmpl w:val="DD220A3C"/>
    <w:lvl w:ilvl="0" w:tplc="2E6C4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E6C408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E45798"/>
    <w:multiLevelType w:val="hybridMultilevel"/>
    <w:tmpl w:val="501210B6"/>
    <w:lvl w:ilvl="0" w:tplc="E8D01E36">
      <w:start w:val="1"/>
      <w:numFmt w:val="bullet"/>
      <w:lvlText w:val=""/>
      <w:lvlJc w:val="left"/>
      <w:pPr>
        <w:ind w:left="29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6"/>
    <w:rsid w:val="001D32AC"/>
    <w:rsid w:val="002248B5"/>
    <w:rsid w:val="002C0312"/>
    <w:rsid w:val="00312585"/>
    <w:rsid w:val="003427C1"/>
    <w:rsid w:val="00424803"/>
    <w:rsid w:val="00611D66"/>
    <w:rsid w:val="00680046"/>
    <w:rsid w:val="00691F9B"/>
    <w:rsid w:val="006A10B1"/>
    <w:rsid w:val="00785A53"/>
    <w:rsid w:val="00984256"/>
    <w:rsid w:val="009C40FE"/>
    <w:rsid w:val="009E53B3"/>
    <w:rsid w:val="00A20921"/>
    <w:rsid w:val="00AA1144"/>
    <w:rsid w:val="00B0412C"/>
    <w:rsid w:val="00D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9B"/>
    <w:pPr>
      <w:ind w:left="720"/>
      <w:contextualSpacing/>
    </w:pPr>
  </w:style>
  <w:style w:type="table" w:styleId="TableGrid">
    <w:name w:val="Table Grid"/>
    <w:basedOn w:val="TableNormal"/>
    <w:uiPriority w:val="59"/>
    <w:rsid w:val="0042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C1"/>
  </w:style>
  <w:style w:type="paragraph" w:styleId="Footer">
    <w:name w:val="footer"/>
    <w:basedOn w:val="Normal"/>
    <w:link w:val="FooterChar"/>
    <w:uiPriority w:val="99"/>
    <w:unhideWhenUsed/>
    <w:rsid w:val="0034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C1"/>
  </w:style>
  <w:style w:type="paragraph" w:styleId="BalloonText">
    <w:name w:val="Balloon Text"/>
    <w:basedOn w:val="Normal"/>
    <w:link w:val="BalloonTextChar"/>
    <w:uiPriority w:val="99"/>
    <w:semiHidden/>
    <w:unhideWhenUsed/>
    <w:rsid w:val="0034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9B"/>
    <w:pPr>
      <w:ind w:left="720"/>
      <w:contextualSpacing/>
    </w:pPr>
  </w:style>
  <w:style w:type="table" w:styleId="TableGrid">
    <w:name w:val="Table Grid"/>
    <w:basedOn w:val="TableNormal"/>
    <w:uiPriority w:val="59"/>
    <w:rsid w:val="0042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C1"/>
  </w:style>
  <w:style w:type="paragraph" w:styleId="Footer">
    <w:name w:val="footer"/>
    <w:basedOn w:val="Normal"/>
    <w:link w:val="FooterChar"/>
    <w:uiPriority w:val="99"/>
    <w:unhideWhenUsed/>
    <w:rsid w:val="0034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C1"/>
  </w:style>
  <w:style w:type="paragraph" w:styleId="BalloonText">
    <w:name w:val="Balloon Text"/>
    <w:basedOn w:val="Normal"/>
    <w:link w:val="BalloonTextChar"/>
    <w:uiPriority w:val="99"/>
    <w:semiHidden/>
    <w:unhideWhenUsed/>
    <w:rsid w:val="0034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bneuhalf</dc:creator>
  <cp:lastModifiedBy>Windows User</cp:lastModifiedBy>
  <cp:revision>2</cp:revision>
  <dcterms:created xsi:type="dcterms:W3CDTF">2017-08-18T13:17:00Z</dcterms:created>
  <dcterms:modified xsi:type="dcterms:W3CDTF">2017-08-18T13:17:00Z</dcterms:modified>
</cp:coreProperties>
</file>