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3" w:rsidRPr="00AB3157" w:rsidRDefault="00986483" w:rsidP="00D72794">
      <w:pPr>
        <w:mirrorIndents/>
        <w:jc w:val="center"/>
        <w:rPr>
          <w:b/>
          <w:sz w:val="28"/>
          <w:szCs w:val="28"/>
        </w:rPr>
      </w:pPr>
      <w:r w:rsidRPr="00AB3157">
        <w:rPr>
          <w:b/>
          <w:sz w:val="28"/>
          <w:szCs w:val="28"/>
        </w:rPr>
        <w:t>Hi</w:t>
      </w:r>
      <w:r w:rsidR="0066424A" w:rsidRPr="00AB3157">
        <w:rPr>
          <w:b/>
          <w:sz w:val="28"/>
          <w:szCs w:val="28"/>
        </w:rPr>
        <w:t>gh Value Care Coordination Pre-C</w:t>
      </w:r>
      <w:r w:rsidRPr="00AB3157">
        <w:rPr>
          <w:b/>
          <w:sz w:val="28"/>
          <w:szCs w:val="28"/>
        </w:rPr>
        <w:t>onsultation Review Checklist</w:t>
      </w:r>
    </w:p>
    <w:p w:rsidR="00986483" w:rsidRPr="00AB3157" w:rsidRDefault="00986483" w:rsidP="00B664AC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Identify if referral is to appropriate specialty</w:t>
      </w:r>
    </w:p>
    <w:p w:rsidR="00986483" w:rsidRPr="00AB3157" w:rsidRDefault="00986483" w:rsidP="00916D8F">
      <w:pPr>
        <w:pStyle w:val="ListParagraph"/>
        <w:numPr>
          <w:ilvl w:val="1"/>
          <w:numId w:val="1"/>
        </w:numPr>
        <w:spacing w:before="24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If referred condition is better managed by a different specialty:</w:t>
      </w:r>
    </w:p>
    <w:p w:rsidR="00986483" w:rsidRPr="00AB3157" w:rsidRDefault="00986483" w:rsidP="00916D8F">
      <w:pPr>
        <w:pStyle w:val="ListParagraph"/>
        <w:numPr>
          <w:ilvl w:val="2"/>
          <w:numId w:val="1"/>
        </w:numPr>
        <w:spacing w:before="120" w:after="240"/>
        <w:contextualSpacing w:val="0"/>
        <w:jc w:val="both"/>
        <w:textAlignment w:val="baseline"/>
        <w:rPr>
          <w:color w:val="1EB53A"/>
        </w:rPr>
      </w:pPr>
      <w:bookmarkStart w:id="0" w:name="_GoBack"/>
      <w:bookmarkEnd w:id="0"/>
      <w:r w:rsidRPr="00AB3157">
        <w:rPr>
          <w:rFonts w:ascii="Calibri" w:eastAsia="Calibri" w:hAnsi="Calibri" w:cs="Calibri"/>
          <w:color w:val="000000" w:themeColor="text1"/>
          <w:kern w:val="24"/>
        </w:rPr>
        <w:t>What process do you use to redirect the referral?</w:t>
      </w:r>
    </w:p>
    <w:p w:rsidR="004B5656" w:rsidRPr="00D72794" w:rsidRDefault="004B5656" w:rsidP="00F17A96">
      <w:pPr>
        <w:spacing w:after="240"/>
        <w:ind w:left="2880" w:right="1440"/>
        <w:mirrorIndents/>
        <w:jc w:val="both"/>
        <w:textAlignment w:val="baseline"/>
      </w:pPr>
      <w:r w:rsidRPr="00D72794">
        <w:t>PCP or referring practice usually will redirect referral unless special agreement for specialty practice to redirect to the more appropriate specialist</w:t>
      </w:r>
    </w:p>
    <w:p w:rsidR="00986483" w:rsidRPr="00AB3157" w:rsidRDefault="00986483" w:rsidP="00B664AC">
      <w:pPr>
        <w:pStyle w:val="ListParagraph"/>
        <w:numPr>
          <w:ilvl w:val="2"/>
          <w:numId w:val="1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Who notifies the patient?</w:t>
      </w:r>
    </w:p>
    <w:p w:rsidR="00986483" w:rsidRPr="00AB3157" w:rsidRDefault="00986483" w:rsidP="00B664AC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Identify if referral</w:t>
      </w:r>
      <w:r w:rsidR="004B5656" w:rsidRPr="00AB3157">
        <w:rPr>
          <w:rFonts w:ascii="Calibri" w:eastAsia="Calibri" w:hAnsi="Calibri" w:cs="Calibri"/>
          <w:color w:val="000000" w:themeColor="text1"/>
          <w:kern w:val="24"/>
        </w:rPr>
        <w:t xml:space="preserve"> condition requires an appointment</w:t>
      </w:r>
      <w:r w:rsidRPr="00AB3157">
        <w:rPr>
          <w:rFonts w:ascii="Calibri" w:eastAsia="Calibri" w:hAnsi="Calibri" w:cs="Calibri"/>
          <w:color w:val="000000" w:themeColor="text1"/>
          <w:kern w:val="24"/>
        </w:rPr>
        <w:t xml:space="preserve"> (</w:t>
      </w:r>
      <w:r w:rsidR="004B5656" w:rsidRPr="00AB3157">
        <w:rPr>
          <w:rFonts w:ascii="Calibri" w:eastAsia="Calibri" w:hAnsi="Calibri" w:cs="Calibri"/>
          <w:color w:val="000000" w:themeColor="text1"/>
          <w:kern w:val="24"/>
        </w:rPr>
        <w:t xml:space="preserve">further assessment or management is </w:t>
      </w:r>
      <w:r w:rsidRPr="00AB3157">
        <w:rPr>
          <w:rFonts w:ascii="Calibri" w:eastAsia="Calibri" w:hAnsi="Calibri" w:cs="Calibri"/>
          <w:color w:val="000000" w:themeColor="text1"/>
          <w:kern w:val="24"/>
        </w:rPr>
        <w:t>indicated)</w:t>
      </w:r>
    </w:p>
    <w:p w:rsidR="00986483" w:rsidRPr="00AB3157" w:rsidRDefault="00986483" w:rsidP="00B664AC">
      <w:pPr>
        <w:pStyle w:val="ListParagraph"/>
        <w:numPr>
          <w:ilvl w:val="1"/>
          <w:numId w:val="1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If further evaluation or management is not indicated</w:t>
      </w:r>
      <w:r w:rsidR="0066424A" w:rsidRPr="00AB3157">
        <w:rPr>
          <w:rFonts w:ascii="Calibri" w:eastAsia="Calibri" w:hAnsi="Calibri" w:cs="Calibri"/>
          <w:color w:val="000000" w:themeColor="text1"/>
          <w:kern w:val="24"/>
        </w:rPr>
        <w:t>:</w:t>
      </w:r>
    </w:p>
    <w:p w:rsidR="00986483" w:rsidRPr="00AB3157" w:rsidRDefault="00986483" w:rsidP="00465E8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Explain why not indicated (e.g. “according to guidelines” or ….)</w:t>
      </w:r>
    </w:p>
    <w:p w:rsidR="00986483" w:rsidRPr="00AB3157" w:rsidRDefault="00986483" w:rsidP="00465E8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Answer simple question that does not require formal consultation (e.g. “this does not require any treatment”)</w:t>
      </w:r>
    </w:p>
    <w:p w:rsidR="00986483" w:rsidRPr="00AB3157" w:rsidRDefault="00986483" w:rsidP="00465E8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Who notifies &amp; explains to patient?</w:t>
      </w:r>
    </w:p>
    <w:p w:rsidR="00986483" w:rsidRPr="0036192A" w:rsidRDefault="00986483" w:rsidP="00B664AC">
      <w:pPr>
        <w:pStyle w:val="NormalWeb"/>
        <w:spacing w:before="240" w:beforeAutospacing="0" w:after="240" w:afterAutospacing="0"/>
        <w:jc w:val="both"/>
        <w:textAlignment w:val="baseline"/>
        <w:rPr>
          <w:rFonts w:ascii="Calibri" w:eastAsia="Calibri" w:hAnsi="Calibri" w:cs="Calibri"/>
          <w:i/>
          <w:color w:val="000000" w:themeColor="text1"/>
          <w:kern w:val="24"/>
        </w:rPr>
      </w:pPr>
      <w:r w:rsidRPr="0036192A">
        <w:rPr>
          <w:rFonts w:ascii="Calibri" w:eastAsia="Calibri" w:hAnsi="Calibri" w:cs="Calibri"/>
          <w:i/>
          <w:color w:val="000000" w:themeColor="text1"/>
          <w:kern w:val="24"/>
        </w:rPr>
        <w:t>Need to know that referring practice has process for handling deferred referral requests</w:t>
      </w:r>
    </w:p>
    <w:p w:rsidR="00986483" w:rsidRPr="00AB3157" w:rsidRDefault="00986483" w:rsidP="00B664AC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Are the referral request elements complete?</w:t>
      </w:r>
    </w:p>
    <w:p w:rsidR="00986483" w:rsidRPr="00AB3157" w:rsidRDefault="00986483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Is the clinical question clear</w:t>
      </w:r>
    </w:p>
    <w:p w:rsidR="00986483" w:rsidRPr="00AB3157" w:rsidRDefault="00986483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 xml:space="preserve">Is there adequate &amp; pertinent supporting data (pertinent date set) </w:t>
      </w:r>
    </w:p>
    <w:p w:rsidR="00986483" w:rsidRPr="00AB3157" w:rsidRDefault="00986483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Is the Core Medical Data set included</w:t>
      </w:r>
    </w:p>
    <w:p w:rsidR="00986483" w:rsidRPr="00AB3157" w:rsidRDefault="00986483" w:rsidP="00B664AC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What is the urgency (risk stratification) of the referral needs?</w:t>
      </w:r>
    </w:p>
    <w:p w:rsidR="00986483" w:rsidRPr="00AB3157" w:rsidRDefault="00986483" w:rsidP="00B664AC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Is the patient scheduled according to those needs</w:t>
      </w:r>
    </w:p>
    <w:p w:rsidR="004B5656" w:rsidRPr="00AB3157" w:rsidRDefault="004B5656" w:rsidP="00916D8F">
      <w:pPr>
        <w:pStyle w:val="ListParagraph"/>
        <w:numPr>
          <w:ilvl w:val="0"/>
          <w:numId w:val="2"/>
        </w:numPr>
        <w:spacing w:before="24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 xml:space="preserve">What special needs require consideration in the referral process? </w:t>
      </w:r>
      <w:r w:rsidR="0066424A" w:rsidRPr="00AB3157">
        <w:rPr>
          <w:rFonts w:ascii="Calibri" w:eastAsia="Calibri" w:hAnsi="Calibri" w:cs="Calibri"/>
          <w:color w:val="000000" w:themeColor="text1"/>
          <w:kern w:val="24"/>
        </w:rPr>
        <w:t>F</w:t>
      </w:r>
      <w:r w:rsidRPr="00AB3157">
        <w:rPr>
          <w:rFonts w:ascii="Calibri" w:eastAsia="Calibri" w:hAnsi="Calibri" w:cs="Calibri"/>
          <w:color w:val="000000" w:themeColor="text1"/>
          <w:kern w:val="24"/>
        </w:rPr>
        <w:t>or example:</w:t>
      </w:r>
    </w:p>
    <w:p w:rsidR="004B5656" w:rsidRPr="00AB3157" w:rsidRDefault="004B5656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Impaired hearing, vision, ambulation, cognition</w:t>
      </w:r>
    </w:p>
    <w:p w:rsidR="004B5656" w:rsidRPr="00AB3157" w:rsidRDefault="004B5656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Care giver status, case management</w:t>
      </w:r>
    </w:p>
    <w:p w:rsidR="004B5656" w:rsidRPr="00AB3157" w:rsidRDefault="004B5656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Work schedule</w:t>
      </w:r>
    </w:p>
    <w:p w:rsidR="00B029CC" w:rsidRPr="00AB3157" w:rsidRDefault="004B5656" w:rsidP="00465E83">
      <w:pPr>
        <w:pStyle w:val="ListParagraph"/>
        <w:numPr>
          <w:ilvl w:val="1"/>
          <w:numId w:val="2"/>
        </w:numPr>
        <w:spacing w:before="120" w:after="120"/>
        <w:contextualSpacing w:val="0"/>
        <w:jc w:val="both"/>
        <w:textAlignment w:val="baseline"/>
        <w:rPr>
          <w:color w:val="1EB53A"/>
        </w:rPr>
      </w:pPr>
      <w:r w:rsidRPr="00AB3157">
        <w:rPr>
          <w:rFonts w:ascii="Calibri" w:eastAsia="Calibri" w:hAnsi="Calibri" w:cs="Calibri"/>
          <w:color w:val="000000" w:themeColor="text1"/>
          <w:kern w:val="24"/>
        </w:rPr>
        <w:t>Travel distance</w:t>
      </w:r>
    </w:p>
    <w:sectPr w:rsidR="00B029CC" w:rsidRPr="00AB3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2E" w:rsidRDefault="00777E2E" w:rsidP="0066424A">
      <w:pPr>
        <w:spacing w:after="0" w:line="240" w:lineRule="auto"/>
      </w:pPr>
      <w:r>
        <w:separator/>
      </w:r>
    </w:p>
  </w:endnote>
  <w:endnote w:type="continuationSeparator" w:id="0">
    <w:p w:rsidR="00777E2E" w:rsidRDefault="00777E2E" w:rsidP="006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C9" w:rsidRDefault="00E40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C9" w:rsidRPr="00683B9B" w:rsidRDefault="00E408C9" w:rsidP="00E408C9">
    <w:pPr>
      <w:pStyle w:val="Footer"/>
    </w:pPr>
    <w:r w:rsidRPr="00683B9B">
      <w:t>http://www.acponline.org/hvcc-training</w:t>
    </w:r>
  </w:p>
  <w:p w:rsidR="00E408C9" w:rsidRDefault="00E40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C9" w:rsidRDefault="00E4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2E" w:rsidRDefault="00777E2E" w:rsidP="0066424A">
      <w:pPr>
        <w:spacing w:after="0" w:line="240" w:lineRule="auto"/>
      </w:pPr>
      <w:r>
        <w:separator/>
      </w:r>
    </w:p>
  </w:footnote>
  <w:footnote w:type="continuationSeparator" w:id="0">
    <w:p w:rsidR="00777E2E" w:rsidRDefault="00777E2E" w:rsidP="0066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C9" w:rsidRDefault="00E40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C9" w:rsidRDefault="00E408C9">
    <w:pPr>
      <w:pStyle w:val="Header"/>
    </w:pPr>
    <w:r>
      <w:rPr>
        <w:noProof/>
      </w:rPr>
      <w:drawing>
        <wp:inline distT="0" distB="0" distL="0" distR="0" wp14:anchorId="5C49DC45" wp14:editId="189437BC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8C9" w:rsidRDefault="00E408C9">
    <w:pPr>
      <w:pStyle w:val="Header"/>
    </w:pPr>
  </w:p>
  <w:p w:rsidR="00E408C9" w:rsidRDefault="00E408C9">
    <w:pPr>
      <w:pStyle w:val="Header"/>
    </w:pPr>
    <w:r>
      <w:t>ACTION STEP 2</w:t>
    </w:r>
  </w:p>
  <w:p w:rsidR="00E408C9" w:rsidRDefault="00E40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C9" w:rsidRDefault="00E40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59B"/>
    <w:multiLevelType w:val="hybridMultilevel"/>
    <w:tmpl w:val="AFCA88C6"/>
    <w:lvl w:ilvl="0" w:tplc="01C06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83276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CCD4">
      <w:start w:val="6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886E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64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24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8D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D48CC"/>
    <w:multiLevelType w:val="hybridMultilevel"/>
    <w:tmpl w:val="FA4840E6"/>
    <w:lvl w:ilvl="0" w:tplc="3586D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4628C">
      <w:start w:val="5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0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E7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3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F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C4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0D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3"/>
    <w:rsid w:val="0036192A"/>
    <w:rsid w:val="00465E83"/>
    <w:rsid w:val="004A65E2"/>
    <w:rsid w:val="004A7B85"/>
    <w:rsid w:val="004B5656"/>
    <w:rsid w:val="00587BB1"/>
    <w:rsid w:val="005A6436"/>
    <w:rsid w:val="0066424A"/>
    <w:rsid w:val="00777E2E"/>
    <w:rsid w:val="00863B5F"/>
    <w:rsid w:val="00896BBE"/>
    <w:rsid w:val="00916D8F"/>
    <w:rsid w:val="00931E3C"/>
    <w:rsid w:val="00934353"/>
    <w:rsid w:val="00986483"/>
    <w:rsid w:val="009B59BA"/>
    <w:rsid w:val="00AB3157"/>
    <w:rsid w:val="00AE03B6"/>
    <w:rsid w:val="00B029CC"/>
    <w:rsid w:val="00B664AC"/>
    <w:rsid w:val="00BF3A3E"/>
    <w:rsid w:val="00D72794"/>
    <w:rsid w:val="00E408C9"/>
    <w:rsid w:val="00E430E8"/>
    <w:rsid w:val="00E742EB"/>
    <w:rsid w:val="00ED203E"/>
    <w:rsid w:val="00ED5231"/>
    <w:rsid w:val="00EE1401"/>
    <w:rsid w:val="00F17A96"/>
    <w:rsid w:val="00F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4A"/>
  </w:style>
  <w:style w:type="paragraph" w:styleId="Footer">
    <w:name w:val="footer"/>
    <w:basedOn w:val="Normal"/>
    <w:link w:val="FooterChar"/>
    <w:uiPriority w:val="99"/>
    <w:unhideWhenUsed/>
    <w:rsid w:val="0066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4A"/>
  </w:style>
  <w:style w:type="paragraph" w:styleId="BalloonText">
    <w:name w:val="Balloon Text"/>
    <w:basedOn w:val="Normal"/>
    <w:link w:val="BalloonTextChar"/>
    <w:uiPriority w:val="99"/>
    <w:semiHidden/>
    <w:unhideWhenUsed/>
    <w:rsid w:val="0066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4A"/>
  </w:style>
  <w:style w:type="paragraph" w:styleId="Footer">
    <w:name w:val="footer"/>
    <w:basedOn w:val="Normal"/>
    <w:link w:val="FooterChar"/>
    <w:uiPriority w:val="99"/>
    <w:unhideWhenUsed/>
    <w:rsid w:val="0066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4A"/>
  </w:style>
  <w:style w:type="paragraph" w:styleId="BalloonText">
    <w:name w:val="Balloon Text"/>
    <w:basedOn w:val="Normal"/>
    <w:link w:val="BalloonTextChar"/>
    <w:uiPriority w:val="99"/>
    <w:semiHidden/>
    <w:unhideWhenUsed/>
    <w:rsid w:val="0066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8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12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46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07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1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8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53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2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6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61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5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25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53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5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Cheryl Rusten</cp:lastModifiedBy>
  <cp:revision>3</cp:revision>
  <dcterms:created xsi:type="dcterms:W3CDTF">2017-08-17T16:46:00Z</dcterms:created>
  <dcterms:modified xsi:type="dcterms:W3CDTF">2017-08-17T20:27:00Z</dcterms:modified>
</cp:coreProperties>
</file>