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202D6C3" w:rsidR="00D374B6" w:rsidRPr="00403B33" w:rsidRDefault="009B1B87" w:rsidP="1BD1B323">
      <w:pPr>
        <w:spacing w:line="240" w:lineRule="auto"/>
        <w:rPr>
          <w:rFonts w:asciiTheme="majorHAnsi" w:hAnsiTheme="majorHAnsi" w:cstheme="majorBidi"/>
          <w:sz w:val="24"/>
          <w:szCs w:val="24"/>
        </w:rPr>
      </w:pPr>
      <w:r w:rsidRPr="1BD1B323">
        <w:rPr>
          <w:rFonts w:asciiTheme="majorHAnsi" w:hAnsiTheme="majorHAnsi" w:cstheme="majorBidi"/>
          <w:sz w:val="24"/>
          <w:szCs w:val="24"/>
        </w:rPr>
        <w:t xml:space="preserve">Sample </w:t>
      </w:r>
      <w:r w:rsidR="00403B33" w:rsidRPr="1BD1B323">
        <w:rPr>
          <w:rFonts w:asciiTheme="majorHAnsi" w:hAnsiTheme="majorHAnsi" w:cstheme="majorBidi"/>
          <w:sz w:val="24"/>
          <w:szCs w:val="24"/>
        </w:rPr>
        <w:t xml:space="preserve">Letter Five: </w:t>
      </w:r>
      <w:r w:rsidRPr="1BD1B323">
        <w:rPr>
          <w:rFonts w:asciiTheme="majorHAnsi" w:hAnsiTheme="majorHAnsi" w:cstheme="majorBidi"/>
          <w:sz w:val="24"/>
          <w:szCs w:val="24"/>
        </w:rPr>
        <w:t>Applicable to the state of MD</w:t>
      </w:r>
    </w:p>
    <w:p w14:paraId="00000002" w14:textId="77777777" w:rsidR="00D374B6" w:rsidRPr="00403B33" w:rsidRDefault="00145823" w:rsidP="1BD1B323">
      <w:pPr>
        <w:spacing w:line="240" w:lineRule="auto"/>
        <w:rPr>
          <w:rFonts w:asciiTheme="majorHAnsi" w:hAnsiTheme="majorHAnsi" w:cstheme="majorBidi"/>
          <w:sz w:val="24"/>
          <w:szCs w:val="24"/>
        </w:rPr>
      </w:pPr>
      <w:r w:rsidRPr="00EE03E6">
        <w:rPr>
          <w:rFonts w:asciiTheme="majorHAnsi" w:hAnsiTheme="majorHAnsi" w:cstheme="majorHAnsi"/>
          <w:sz w:val="24"/>
          <w:szCs w:val="24"/>
        </w:rPr>
        <w:pict w14:anchorId="789B2A89">
          <v:rect id="_x0000_i1025" style="width:0;height:1.5pt" o:hralign="center" o:hrstd="t" o:hr="t" fillcolor="#a0a0a0" stroked="f"/>
        </w:pict>
      </w:r>
    </w:p>
    <w:p w14:paraId="00000003" w14:textId="77777777" w:rsidR="00D374B6" w:rsidRPr="00403B33" w:rsidRDefault="00403B33" w:rsidP="1BD1B323">
      <w:pPr>
        <w:spacing w:before="240" w:after="240" w:line="240" w:lineRule="auto"/>
        <w:rPr>
          <w:rFonts w:asciiTheme="majorHAnsi" w:hAnsiTheme="majorHAnsi" w:cstheme="majorBidi"/>
          <w:sz w:val="24"/>
          <w:szCs w:val="24"/>
          <w:highlight w:val="yellow"/>
        </w:rPr>
      </w:pPr>
      <w:r w:rsidRPr="1BD1B323">
        <w:rPr>
          <w:rFonts w:asciiTheme="majorHAnsi" w:hAnsiTheme="majorHAnsi" w:cstheme="majorBidi"/>
          <w:sz w:val="24"/>
          <w:szCs w:val="24"/>
          <w:highlight w:val="yellow"/>
        </w:rPr>
        <w:t>[Date]</w:t>
      </w:r>
    </w:p>
    <w:p w14:paraId="00000004" w14:textId="77777777" w:rsidR="00D374B6" w:rsidRPr="00403B33" w:rsidRDefault="00403B33" w:rsidP="1BD1B323">
      <w:pPr>
        <w:spacing w:before="240" w:after="240" w:line="240" w:lineRule="auto"/>
        <w:rPr>
          <w:rFonts w:asciiTheme="majorHAnsi" w:hAnsiTheme="majorHAnsi" w:cstheme="majorBidi"/>
          <w:sz w:val="24"/>
          <w:szCs w:val="24"/>
        </w:rPr>
      </w:pPr>
      <w:r w:rsidRPr="1BD1B323">
        <w:rPr>
          <w:rFonts w:asciiTheme="majorHAnsi" w:hAnsiTheme="majorHAnsi" w:cstheme="majorBidi"/>
          <w:sz w:val="24"/>
          <w:szCs w:val="24"/>
        </w:rPr>
        <w:t xml:space="preserve">Dear </w:t>
      </w:r>
      <w:r w:rsidRPr="1BD1B323">
        <w:rPr>
          <w:rFonts w:asciiTheme="majorHAnsi" w:hAnsiTheme="majorHAnsi" w:cstheme="majorBidi"/>
          <w:sz w:val="24"/>
          <w:szCs w:val="24"/>
          <w:highlight w:val="yellow"/>
        </w:rPr>
        <w:t>[Legislator’s name or Governor’s name]</w:t>
      </w:r>
      <w:r w:rsidRPr="1BD1B323">
        <w:rPr>
          <w:rFonts w:asciiTheme="majorHAnsi" w:hAnsiTheme="majorHAnsi" w:cstheme="majorBidi"/>
          <w:sz w:val="24"/>
          <w:szCs w:val="24"/>
        </w:rPr>
        <w:t>:</w:t>
      </w:r>
    </w:p>
    <w:p w14:paraId="34B7C59A" w14:textId="02256E9C" w:rsidR="009B1B87" w:rsidRPr="00403B33" w:rsidRDefault="00403B33" w:rsidP="1BD1B323">
      <w:pPr>
        <w:spacing w:before="240" w:after="240" w:line="240" w:lineRule="auto"/>
        <w:rPr>
          <w:rFonts w:asciiTheme="majorHAnsi" w:hAnsiTheme="majorHAnsi" w:cstheme="majorBidi"/>
          <w:sz w:val="24"/>
          <w:szCs w:val="24"/>
        </w:rPr>
      </w:pPr>
      <w:r w:rsidRPr="1BD1B323">
        <w:rPr>
          <w:rFonts w:asciiTheme="majorHAnsi" w:hAnsiTheme="majorHAnsi" w:cstheme="majorBidi"/>
          <w:sz w:val="24"/>
          <w:szCs w:val="24"/>
        </w:rPr>
        <w:t xml:space="preserve">As </w:t>
      </w:r>
      <w:r w:rsidRPr="1BD1B323">
        <w:rPr>
          <w:rFonts w:asciiTheme="majorHAnsi" w:hAnsiTheme="majorHAnsi" w:cstheme="majorBidi"/>
          <w:sz w:val="24"/>
          <w:szCs w:val="24"/>
          <w:highlight w:val="yellow"/>
        </w:rPr>
        <w:t>[the governor/a member]</w:t>
      </w:r>
      <w:r w:rsidRPr="1BD1B323">
        <w:rPr>
          <w:rFonts w:asciiTheme="majorHAnsi" w:hAnsiTheme="majorHAnsi" w:cstheme="majorBidi"/>
          <w:sz w:val="24"/>
          <w:szCs w:val="24"/>
        </w:rPr>
        <w:t xml:space="preserve"> of the Maryland chapter of the American College of Physicians (ACP), representing </w:t>
      </w:r>
      <w:r w:rsidRPr="1BD1B323">
        <w:rPr>
          <w:rFonts w:asciiTheme="majorHAnsi" w:hAnsiTheme="majorHAnsi" w:cstheme="majorBidi"/>
          <w:sz w:val="24"/>
          <w:szCs w:val="24"/>
          <w:highlight w:val="yellow"/>
        </w:rPr>
        <w:t>[number]</w:t>
      </w:r>
      <w:r w:rsidRPr="1BD1B323">
        <w:rPr>
          <w:rFonts w:asciiTheme="majorHAnsi" w:hAnsiTheme="majorHAnsi" w:cstheme="majorBidi"/>
          <w:sz w:val="24"/>
          <w:szCs w:val="24"/>
        </w:rPr>
        <w:t xml:space="preserve"> internal medicine physician</w:t>
      </w:r>
      <w:r w:rsidR="009B1B87" w:rsidRPr="1BD1B323">
        <w:rPr>
          <w:rFonts w:asciiTheme="majorHAnsi" w:hAnsiTheme="majorHAnsi" w:cstheme="majorBidi"/>
          <w:sz w:val="24"/>
          <w:szCs w:val="24"/>
        </w:rPr>
        <w:t>s, sub</w:t>
      </w:r>
      <w:r w:rsidRPr="1BD1B323">
        <w:rPr>
          <w:rFonts w:asciiTheme="majorHAnsi" w:hAnsiTheme="majorHAnsi" w:cstheme="majorBidi"/>
          <w:sz w:val="24"/>
          <w:szCs w:val="24"/>
        </w:rPr>
        <w:t xml:space="preserve">specialists and medical students in our state, I am writing on behalf of our chapter to urge you to pass legislation protecting </w:t>
      </w:r>
      <w:r w:rsidR="009B1B87" w:rsidRPr="1BD1B323">
        <w:rPr>
          <w:rFonts w:asciiTheme="majorHAnsi" w:hAnsiTheme="majorHAnsi" w:cstheme="majorBidi"/>
          <w:sz w:val="24"/>
          <w:szCs w:val="24"/>
        </w:rPr>
        <w:t xml:space="preserve">physicians, </w:t>
      </w:r>
      <w:r w:rsidRPr="1BD1B323">
        <w:rPr>
          <w:rFonts w:asciiTheme="majorHAnsi" w:hAnsiTheme="majorHAnsi" w:cstheme="majorBidi"/>
          <w:sz w:val="24"/>
          <w:szCs w:val="24"/>
        </w:rPr>
        <w:t xml:space="preserve">health care workers and public health officials in Maryland </w:t>
      </w:r>
      <w:r w:rsidR="009B1B87" w:rsidRPr="1BD1B323">
        <w:rPr>
          <w:rFonts w:asciiTheme="majorHAnsi" w:hAnsiTheme="majorHAnsi" w:cstheme="majorBidi"/>
          <w:sz w:val="24"/>
          <w:szCs w:val="24"/>
        </w:rPr>
        <w:t>from threats, harassment, and violence in the workplace.</w:t>
      </w:r>
      <w:r w:rsidR="00097B43" w:rsidRPr="1BD1B323">
        <w:rPr>
          <w:rFonts w:asciiTheme="majorHAnsi" w:hAnsiTheme="majorHAnsi" w:cstheme="majorBidi"/>
          <w:sz w:val="24"/>
          <w:szCs w:val="24"/>
        </w:rPr>
        <w:t xml:space="preserve"> </w:t>
      </w:r>
    </w:p>
    <w:p w14:paraId="69FDA8B7" w14:textId="1EBF1F91" w:rsidR="00097B43" w:rsidRPr="00403B33" w:rsidRDefault="00097B43" w:rsidP="1BD1B323">
      <w:pPr>
        <w:spacing w:before="240" w:after="240" w:line="240" w:lineRule="auto"/>
        <w:rPr>
          <w:rFonts w:asciiTheme="majorHAnsi" w:hAnsiTheme="majorHAnsi" w:cstheme="majorBidi"/>
          <w:color w:val="000000"/>
          <w:sz w:val="24"/>
          <w:szCs w:val="24"/>
          <w:shd w:val="clear" w:color="auto" w:fill="FFFFFF"/>
        </w:rPr>
      </w:pPr>
      <w:r w:rsidRPr="1BD1B323">
        <w:rPr>
          <w:rFonts w:asciiTheme="majorHAnsi" w:hAnsiTheme="majorHAnsi" w:cstheme="majorBidi"/>
          <w:color w:val="000000"/>
          <w:sz w:val="24"/>
          <w:szCs w:val="24"/>
          <w:shd w:val="clear" w:color="auto" w:fill="FFFFFF"/>
        </w:rPr>
        <w:t>There is legislation currently pending in our state, House bill 267</w:t>
      </w:r>
      <w:r w:rsidR="00403B33" w:rsidRPr="1BD1B323">
        <w:rPr>
          <w:rFonts w:asciiTheme="majorHAnsi" w:hAnsiTheme="majorHAnsi" w:cstheme="majorBidi"/>
          <w:color w:val="000000"/>
          <w:sz w:val="24"/>
          <w:szCs w:val="24"/>
          <w:shd w:val="clear" w:color="auto" w:fill="FFFFFF"/>
        </w:rPr>
        <w:t>/Senate bill 298</w:t>
      </w:r>
      <w:r w:rsidRPr="1BD1B323">
        <w:rPr>
          <w:rFonts w:asciiTheme="majorHAnsi" w:hAnsiTheme="majorHAnsi" w:cstheme="majorBidi"/>
          <w:color w:val="000000"/>
          <w:sz w:val="24"/>
          <w:szCs w:val="24"/>
          <w:shd w:val="clear" w:color="auto" w:fill="FFFFFF"/>
        </w:rPr>
        <w:t xml:space="preserve">, that would ban threats against public health officials and hospital workers who care for patients. The bill would make threats against those hospital workers and public health officials punishable by up to 90 days imprisonment and a $500 maximum fine.  While I urge state lawmakers to pass this legislation, more needs to be done to address this growing crisis. </w:t>
      </w:r>
    </w:p>
    <w:p w14:paraId="370B8E99" w14:textId="3D6AD646" w:rsidR="00097B43" w:rsidRPr="00403B33" w:rsidRDefault="00097B43" w:rsidP="1BD1B323">
      <w:pPr>
        <w:spacing w:line="240" w:lineRule="auto"/>
        <w:rPr>
          <w:rFonts w:asciiTheme="majorHAnsi" w:hAnsiTheme="majorHAnsi" w:cstheme="majorBidi"/>
          <w:sz w:val="24"/>
          <w:szCs w:val="24"/>
        </w:rPr>
      </w:pPr>
      <w:r w:rsidRPr="1BD1B323">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Physicians and other clinicians have worked tirelessly to respond to the pandemic and protect our communities’ health, and we should be able to do our jobs free from violence.  Rising violence against physicians and other health care workers is a </w:t>
      </w:r>
      <w:hyperlink r:id="rId6" w:anchor="B1">
        <w:r w:rsidRPr="1BD1B323">
          <w:rPr>
            <w:rFonts w:asciiTheme="majorHAnsi" w:hAnsiTheme="majorHAnsi" w:cstheme="majorBidi"/>
            <w:color w:val="1155CC"/>
            <w:sz w:val="24"/>
            <w:szCs w:val="24"/>
            <w:u w:val="single"/>
          </w:rPr>
          <w:t>global</w:t>
        </w:r>
      </w:hyperlink>
      <w:r w:rsidRPr="1BD1B323">
        <w:rPr>
          <w:rFonts w:asciiTheme="majorHAnsi" w:hAnsiTheme="majorHAnsi" w:cstheme="majorBidi"/>
          <w:sz w:val="24"/>
          <w:szCs w:val="24"/>
        </w:rPr>
        <w:t xml:space="preserve"> problem, which the</w:t>
      </w:r>
      <w:hyperlink r:id="rId7">
        <w:r w:rsidRPr="1BD1B323">
          <w:rPr>
            <w:rFonts w:asciiTheme="majorHAnsi" w:hAnsiTheme="majorHAnsi" w:cstheme="majorBidi"/>
            <w:color w:val="1155CC"/>
            <w:sz w:val="24"/>
            <w:szCs w:val="24"/>
            <w:u w:val="single"/>
          </w:rPr>
          <w:t xml:space="preserve"> World Medical Association</w:t>
        </w:r>
      </w:hyperlink>
      <w:r w:rsidRPr="1BD1B323">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Pr="1BD1B323">
          <w:rPr>
            <w:rFonts w:asciiTheme="majorHAnsi" w:hAnsiTheme="majorHAnsi" w:cstheme="majorBidi"/>
            <w:color w:val="1155CC"/>
            <w:sz w:val="24"/>
            <w:szCs w:val="24"/>
            <w:u w:val="single"/>
          </w:rPr>
          <w:t>found</w:t>
        </w:r>
      </w:hyperlink>
      <w:r w:rsidRPr="1BD1B323">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Pr="1BD1B323">
          <w:rPr>
            <w:rFonts w:asciiTheme="majorHAnsi" w:hAnsiTheme="majorHAnsi" w:cstheme="majorBidi"/>
            <w:color w:val="1155CC"/>
            <w:sz w:val="24"/>
            <w:szCs w:val="24"/>
            <w:u w:val="single"/>
          </w:rPr>
          <w:t>exacerbated</w:t>
        </w:r>
      </w:hyperlink>
      <w:r w:rsidRPr="1BD1B323">
        <w:rPr>
          <w:rFonts w:asciiTheme="majorHAnsi" w:hAnsiTheme="majorHAnsi" w:cstheme="majorBidi"/>
          <w:sz w:val="24"/>
          <w:szCs w:val="24"/>
        </w:rPr>
        <w:t xml:space="preserve"> this violence, adding to the challenges physicians and our health system are facing.</w:t>
      </w:r>
    </w:p>
    <w:p w14:paraId="516A4285" w14:textId="77777777" w:rsidR="00097B43" w:rsidRPr="00403B33" w:rsidRDefault="00097B43" w:rsidP="1BD1B323">
      <w:pPr>
        <w:spacing w:line="240" w:lineRule="auto"/>
        <w:rPr>
          <w:rFonts w:asciiTheme="majorHAnsi" w:hAnsiTheme="majorHAnsi" w:cstheme="majorBidi"/>
          <w:sz w:val="24"/>
          <w:szCs w:val="24"/>
          <w:highlight w:val="yellow"/>
        </w:rPr>
      </w:pPr>
    </w:p>
    <w:p w14:paraId="58C1AF73" w14:textId="61D0B946" w:rsidR="009B1B87" w:rsidRPr="00403B33" w:rsidRDefault="00097B43" w:rsidP="1BD1B323">
      <w:pPr>
        <w:spacing w:line="240" w:lineRule="auto"/>
        <w:rPr>
          <w:rFonts w:asciiTheme="majorHAnsi" w:hAnsiTheme="majorHAnsi" w:cstheme="majorBidi"/>
          <w:sz w:val="24"/>
          <w:szCs w:val="24"/>
          <w:highlight w:val="yellow"/>
        </w:rPr>
      </w:pPr>
      <w:r w:rsidRPr="1BD1B323">
        <w:rPr>
          <w:rFonts w:asciiTheme="majorHAnsi" w:hAnsiTheme="majorHAnsi" w:cstheme="majorBidi"/>
          <w:sz w:val="24"/>
          <w:szCs w:val="24"/>
          <w:highlight w:val="yellow"/>
        </w:rPr>
        <w:t>[insert any specific stories or data about violence against physicians/health care workers in your state]</w:t>
      </w:r>
    </w:p>
    <w:p w14:paraId="1F60957D" w14:textId="77777777" w:rsidR="00403B33" w:rsidRPr="00403B33" w:rsidRDefault="00403B33" w:rsidP="1BD1B323">
      <w:pPr>
        <w:spacing w:line="240" w:lineRule="auto"/>
        <w:rPr>
          <w:rFonts w:asciiTheme="majorHAnsi" w:hAnsiTheme="majorHAnsi" w:cstheme="majorBidi"/>
          <w:sz w:val="24"/>
          <w:szCs w:val="24"/>
          <w:highlight w:val="yellow"/>
        </w:rPr>
      </w:pPr>
    </w:p>
    <w:p w14:paraId="0000000B" w14:textId="1C086749" w:rsidR="00D374B6" w:rsidRPr="00403B33" w:rsidRDefault="00097B43" w:rsidP="1BD1B323">
      <w:pPr>
        <w:spacing w:after="240" w:line="240" w:lineRule="auto"/>
        <w:rPr>
          <w:rFonts w:asciiTheme="majorHAnsi" w:hAnsiTheme="majorHAnsi" w:cstheme="majorBidi"/>
          <w:sz w:val="24"/>
          <w:szCs w:val="24"/>
        </w:rPr>
      </w:pPr>
      <w:r w:rsidRPr="0714857E">
        <w:rPr>
          <w:rFonts w:asciiTheme="majorHAnsi" w:hAnsiTheme="majorHAnsi" w:cstheme="majorBidi"/>
          <w:sz w:val="24"/>
          <w:szCs w:val="24"/>
        </w:rPr>
        <w:t xml:space="preserve">I appreciate </w:t>
      </w:r>
      <w:r w:rsidR="00403B33" w:rsidRPr="0714857E">
        <w:rPr>
          <w:rFonts w:asciiTheme="majorHAnsi" w:hAnsiTheme="majorHAnsi" w:cstheme="majorBidi"/>
          <w:sz w:val="24"/>
          <w:szCs w:val="24"/>
        </w:rPr>
        <w:t xml:space="preserve">that Maryland is one of ten states </w:t>
      </w:r>
      <w:r w:rsidRPr="0714857E">
        <w:rPr>
          <w:rFonts w:asciiTheme="majorHAnsi" w:hAnsiTheme="majorHAnsi" w:cstheme="majorBidi"/>
          <w:sz w:val="24"/>
          <w:szCs w:val="24"/>
        </w:rPr>
        <w:t xml:space="preserve">that has </w:t>
      </w:r>
      <w:r w:rsidR="00403B33" w:rsidRPr="0714857E">
        <w:rPr>
          <w:rFonts w:asciiTheme="majorHAnsi" w:hAnsiTheme="majorHAnsi" w:cstheme="majorBidi"/>
          <w:sz w:val="24"/>
          <w:szCs w:val="24"/>
        </w:rPr>
        <w:t xml:space="preserve">adopted laws establishing workplace violence prevention standards for health care employers. However, </w:t>
      </w:r>
      <w:r w:rsidRPr="0714857E">
        <w:rPr>
          <w:rFonts w:asciiTheme="majorHAnsi" w:hAnsiTheme="majorHAnsi" w:cstheme="majorBidi"/>
          <w:sz w:val="24"/>
          <w:szCs w:val="24"/>
        </w:rPr>
        <w:t xml:space="preserve">our state </w:t>
      </w:r>
      <w:r w:rsidR="00403B33" w:rsidRPr="0714857E">
        <w:rPr>
          <w:rFonts w:asciiTheme="majorHAnsi" w:hAnsiTheme="majorHAnsi" w:cstheme="majorBidi"/>
          <w:sz w:val="24"/>
          <w:szCs w:val="24"/>
        </w:rPr>
        <w:t>is not among the</w:t>
      </w:r>
      <w:r w:rsidR="00EE03E6">
        <w:rPr>
          <w:rFonts w:asciiTheme="majorHAnsi" w:hAnsiTheme="majorHAnsi" w:cstheme="majorBidi"/>
          <w:sz w:val="24"/>
          <w:szCs w:val="24"/>
        </w:rPr>
        <w:t xml:space="preserve"> </w:t>
      </w:r>
      <w:hyperlink r:id="rId10" w:history="1">
        <w:r w:rsidR="00EE03E6" w:rsidRPr="00EE03E6">
          <w:rPr>
            <w:rStyle w:val="Hyperlink"/>
            <w:rFonts w:asciiTheme="majorHAnsi" w:hAnsiTheme="majorHAnsi" w:cstheme="majorBidi"/>
            <w:sz w:val="24"/>
            <w:szCs w:val="24"/>
          </w:rPr>
          <w:t>38 states</w:t>
        </w:r>
      </w:hyperlink>
      <w:r w:rsidR="00EE03E6">
        <w:rPr>
          <w:rFonts w:asciiTheme="majorHAnsi" w:hAnsiTheme="majorHAnsi" w:cstheme="majorBidi"/>
          <w:sz w:val="24"/>
          <w:szCs w:val="24"/>
        </w:rPr>
        <w:t xml:space="preserve"> </w:t>
      </w:r>
      <w:r w:rsidR="00403B33" w:rsidRPr="0714857E">
        <w:rPr>
          <w:rFonts w:asciiTheme="majorHAnsi" w:hAnsiTheme="majorHAnsi" w:cstheme="majorBidi"/>
          <w:sz w:val="24"/>
          <w:szCs w:val="24"/>
        </w:rPr>
        <w:t xml:space="preserve">that </w:t>
      </w:r>
      <w:r w:rsidRPr="0714857E">
        <w:rPr>
          <w:rFonts w:asciiTheme="majorHAnsi" w:hAnsiTheme="majorHAnsi" w:cstheme="majorBidi"/>
          <w:sz w:val="24"/>
          <w:szCs w:val="24"/>
        </w:rPr>
        <w:t xml:space="preserve">have </w:t>
      </w:r>
      <w:r w:rsidR="00403B33" w:rsidRPr="0714857E">
        <w:rPr>
          <w:rFonts w:asciiTheme="majorHAnsi" w:hAnsiTheme="majorHAnsi" w:cstheme="majorBidi"/>
          <w:sz w:val="24"/>
          <w:szCs w:val="24"/>
        </w:rPr>
        <w:t>establish</w:t>
      </w:r>
      <w:r w:rsidRPr="0714857E">
        <w:rPr>
          <w:rFonts w:asciiTheme="majorHAnsi" w:hAnsiTheme="majorHAnsi" w:cstheme="majorBidi"/>
          <w:sz w:val="24"/>
          <w:szCs w:val="24"/>
        </w:rPr>
        <w:t>ed</w:t>
      </w:r>
      <w:r w:rsidR="00403B33" w:rsidRPr="0714857E">
        <w:rPr>
          <w:rFonts w:asciiTheme="majorHAnsi" w:hAnsiTheme="majorHAnsi" w:cstheme="majorBidi"/>
          <w:sz w:val="24"/>
          <w:szCs w:val="24"/>
        </w:rPr>
        <w:t xml:space="preserve"> or increase</w:t>
      </w:r>
      <w:r w:rsidRPr="0714857E">
        <w:rPr>
          <w:rFonts w:asciiTheme="majorHAnsi" w:hAnsiTheme="majorHAnsi" w:cstheme="majorBidi"/>
          <w:sz w:val="24"/>
          <w:szCs w:val="24"/>
        </w:rPr>
        <w:t>d</w:t>
      </w:r>
      <w:r w:rsidR="00403B33" w:rsidRPr="0714857E">
        <w:rPr>
          <w:rFonts w:asciiTheme="majorHAnsi" w:hAnsiTheme="majorHAnsi" w:cstheme="majorBidi"/>
          <w:sz w:val="24"/>
          <w:szCs w:val="24"/>
        </w:rPr>
        <w:t xml:space="preserve"> criminal penalties for the assault of </w:t>
      </w:r>
      <w:r w:rsidRPr="0714857E">
        <w:rPr>
          <w:rFonts w:asciiTheme="majorHAnsi" w:hAnsiTheme="majorHAnsi" w:cstheme="majorBidi"/>
          <w:sz w:val="24"/>
          <w:szCs w:val="24"/>
        </w:rPr>
        <w:t xml:space="preserve">physicians and </w:t>
      </w:r>
      <w:r w:rsidR="00403B33" w:rsidRPr="0714857E">
        <w:rPr>
          <w:rFonts w:asciiTheme="majorHAnsi" w:hAnsiTheme="majorHAnsi" w:cstheme="majorBidi"/>
          <w:sz w:val="24"/>
          <w:szCs w:val="24"/>
        </w:rPr>
        <w:t xml:space="preserve">health care workers.  Neither is our state among the </w:t>
      </w:r>
      <w:hyperlink r:id="rId11">
        <w:r w:rsidR="00403B33" w:rsidRPr="0714857E">
          <w:rPr>
            <w:rFonts w:asciiTheme="majorHAnsi" w:hAnsiTheme="majorHAnsi" w:cstheme="majorBidi"/>
            <w:color w:val="1155CC"/>
            <w:sz w:val="24"/>
            <w:szCs w:val="24"/>
            <w:u w:val="single"/>
          </w:rPr>
          <w:t>35 states</w:t>
        </w:r>
      </w:hyperlink>
      <w:r w:rsidR="00403B33" w:rsidRPr="0714857E">
        <w:rPr>
          <w:rFonts w:asciiTheme="majorHAnsi" w:hAnsiTheme="majorHAnsi" w:cstheme="majorBidi"/>
          <w:sz w:val="24"/>
          <w:szCs w:val="24"/>
        </w:rPr>
        <w:t xml:space="preserve"> that have prohibited impeding public health officials’ duties through threats, harassment, or violence. That needs to happen.  </w:t>
      </w:r>
    </w:p>
    <w:p w14:paraId="0000000C" w14:textId="1CFDF90C" w:rsidR="00D374B6" w:rsidRPr="00403B33" w:rsidRDefault="00403B33" w:rsidP="1BD1B323">
      <w:pPr>
        <w:spacing w:before="240" w:after="240" w:line="240" w:lineRule="auto"/>
        <w:rPr>
          <w:rFonts w:asciiTheme="majorHAnsi" w:hAnsiTheme="majorHAnsi" w:cstheme="majorBidi"/>
          <w:sz w:val="24"/>
          <w:szCs w:val="24"/>
        </w:rPr>
      </w:pPr>
      <w:r w:rsidRPr="1BD1B323">
        <w:rPr>
          <w:rFonts w:asciiTheme="majorHAnsi" w:hAnsiTheme="majorHAnsi" w:cstheme="majorBidi"/>
          <w:sz w:val="24"/>
          <w:szCs w:val="24"/>
        </w:rPr>
        <w:t>I urge you to support and pass policies outlined in</w:t>
      </w:r>
      <w:r w:rsidRPr="1BD1B323">
        <w:rPr>
          <w:rFonts w:asciiTheme="majorHAnsi" w:hAnsiTheme="majorHAnsi" w:cstheme="majorBidi"/>
          <w:b/>
          <w:bCs/>
          <w:sz w:val="24"/>
          <w:szCs w:val="24"/>
        </w:rPr>
        <w:t xml:space="preserve"> </w:t>
      </w:r>
      <w:r w:rsidRPr="1BD1B323">
        <w:rPr>
          <w:rFonts w:asciiTheme="majorHAnsi" w:hAnsiTheme="majorHAnsi" w:cstheme="majorBidi"/>
          <w:sz w:val="24"/>
          <w:szCs w:val="24"/>
        </w:rPr>
        <w:t>HB0267/SB0298 but also to include similar reforms protecting all physicians and health care workers from such threats and acts of violence in the workplace. I am counting on you to take the necessary action to protect our community’s health and safety by protecting our health workforce.</w:t>
      </w:r>
    </w:p>
    <w:p w14:paraId="0000000D" w14:textId="3DE03B44" w:rsidR="00D374B6" w:rsidRPr="00403B33" w:rsidRDefault="00403B33" w:rsidP="1BD1B323">
      <w:pPr>
        <w:spacing w:before="240" w:line="240" w:lineRule="auto"/>
        <w:rPr>
          <w:rFonts w:asciiTheme="majorHAnsi" w:hAnsiTheme="majorHAnsi" w:cstheme="majorBidi"/>
          <w:sz w:val="24"/>
          <w:szCs w:val="24"/>
        </w:rPr>
      </w:pPr>
      <w:r w:rsidRPr="1BD1B323">
        <w:rPr>
          <w:rFonts w:asciiTheme="majorHAnsi" w:hAnsiTheme="majorHAnsi" w:cstheme="majorBidi"/>
          <w:sz w:val="24"/>
          <w:szCs w:val="24"/>
        </w:rPr>
        <w:lastRenderedPageBreak/>
        <w:t>Thank you for your consideration of this issue.</w:t>
      </w:r>
    </w:p>
    <w:p w14:paraId="0000000E" w14:textId="77777777" w:rsidR="00D374B6" w:rsidRPr="00403B33" w:rsidRDefault="00403B33" w:rsidP="1BD1B323">
      <w:pPr>
        <w:spacing w:before="240" w:line="240" w:lineRule="auto"/>
        <w:rPr>
          <w:rFonts w:asciiTheme="majorHAnsi" w:hAnsiTheme="majorHAnsi" w:cstheme="majorBidi"/>
          <w:sz w:val="24"/>
          <w:szCs w:val="24"/>
        </w:rPr>
      </w:pPr>
      <w:r w:rsidRPr="1BD1B323">
        <w:rPr>
          <w:rFonts w:asciiTheme="majorHAnsi" w:hAnsiTheme="majorHAnsi" w:cstheme="majorBidi"/>
          <w:sz w:val="24"/>
          <w:szCs w:val="24"/>
        </w:rPr>
        <w:t>Sincerely,</w:t>
      </w:r>
    </w:p>
    <w:p w14:paraId="0000000F" w14:textId="77777777" w:rsidR="00D374B6" w:rsidRPr="00403B33" w:rsidRDefault="00403B33" w:rsidP="1BD1B323">
      <w:pPr>
        <w:spacing w:before="240" w:line="240" w:lineRule="auto"/>
        <w:jc w:val="right"/>
        <w:rPr>
          <w:rFonts w:asciiTheme="majorHAnsi" w:hAnsiTheme="majorHAnsi" w:cstheme="majorBidi"/>
          <w:sz w:val="24"/>
          <w:szCs w:val="24"/>
        </w:rPr>
      </w:pPr>
      <w:r w:rsidRPr="1BD1B323">
        <w:rPr>
          <w:rFonts w:asciiTheme="majorHAnsi" w:hAnsiTheme="majorHAnsi" w:cstheme="majorBidi"/>
          <w:sz w:val="24"/>
          <w:szCs w:val="24"/>
        </w:rPr>
        <w:t xml:space="preserve"> </w:t>
      </w:r>
    </w:p>
    <w:p w14:paraId="00000010" w14:textId="77777777" w:rsidR="00D374B6" w:rsidRPr="00403B33" w:rsidRDefault="00403B33" w:rsidP="1BD1B323">
      <w:pPr>
        <w:spacing w:before="240" w:after="240" w:line="240" w:lineRule="auto"/>
        <w:rPr>
          <w:rFonts w:asciiTheme="majorHAnsi" w:hAnsiTheme="majorHAnsi" w:cstheme="majorBidi"/>
          <w:sz w:val="24"/>
          <w:szCs w:val="24"/>
          <w:highlight w:val="yellow"/>
        </w:rPr>
      </w:pPr>
      <w:r w:rsidRPr="1BD1B323">
        <w:rPr>
          <w:rFonts w:asciiTheme="majorHAnsi" w:hAnsiTheme="majorHAnsi" w:cstheme="majorBidi"/>
          <w:sz w:val="24"/>
          <w:szCs w:val="24"/>
          <w:highlight w:val="yellow"/>
        </w:rPr>
        <w:t>[Insert name]</w:t>
      </w:r>
    </w:p>
    <w:p w14:paraId="00000011" w14:textId="77777777" w:rsidR="00D374B6" w:rsidRPr="00403B33" w:rsidRDefault="00403B33" w:rsidP="1BD1B323">
      <w:pPr>
        <w:spacing w:before="240" w:after="240" w:line="240" w:lineRule="auto"/>
        <w:rPr>
          <w:rFonts w:asciiTheme="majorHAnsi" w:hAnsiTheme="majorHAnsi" w:cstheme="majorBidi"/>
          <w:sz w:val="24"/>
          <w:szCs w:val="24"/>
          <w:highlight w:val="yellow"/>
        </w:rPr>
      </w:pPr>
      <w:r w:rsidRPr="1BD1B323">
        <w:rPr>
          <w:rFonts w:asciiTheme="majorHAnsi" w:hAnsiTheme="majorHAnsi" w:cstheme="majorBidi"/>
          <w:sz w:val="24"/>
          <w:szCs w:val="24"/>
          <w:highlight w:val="yellow"/>
        </w:rPr>
        <w:t>[Governor/Member]</w:t>
      </w:r>
    </w:p>
    <w:p w14:paraId="00000012" w14:textId="77777777" w:rsidR="00D374B6" w:rsidRPr="00403B33" w:rsidRDefault="00403B33" w:rsidP="1BD1B323">
      <w:pPr>
        <w:spacing w:before="240" w:after="240" w:line="240" w:lineRule="auto"/>
        <w:rPr>
          <w:rFonts w:asciiTheme="majorHAnsi" w:hAnsiTheme="majorHAnsi" w:cstheme="majorBidi"/>
          <w:sz w:val="24"/>
          <w:szCs w:val="24"/>
        </w:rPr>
      </w:pPr>
      <w:r w:rsidRPr="1BD1B323">
        <w:rPr>
          <w:rFonts w:asciiTheme="majorHAnsi" w:hAnsiTheme="majorHAnsi" w:cstheme="majorBidi"/>
          <w:sz w:val="24"/>
          <w:szCs w:val="24"/>
        </w:rPr>
        <w:t>Maryland Chapter of the American College of Physicians</w:t>
      </w:r>
    </w:p>
    <w:p w14:paraId="00000013" w14:textId="77777777" w:rsidR="00D374B6" w:rsidRPr="00403B33" w:rsidRDefault="00D374B6" w:rsidP="1BD1B323">
      <w:pPr>
        <w:spacing w:before="240" w:after="240" w:line="240" w:lineRule="auto"/>
        <w:jc w:val="right"/>
        <w:rPr>
          <w:rFonts w:asciiTheme="majorHAnsi" w:hAnsiTheme="majorHAnsi" w:cstheme="majorBidi"/>
          <w:sz w:val="24"/>
          <w:szCs w:val="24"/>
        </w:rPr>
      </w:pPr>
    </w:p>
    <w:p w14:paraId="00000014" w14:textId="77777777" w:rsidR="00D374B6" w:rsidRPr="00403B33" w:rsidRDefault="00D374B6" w:rsidP="1BD1B323">
      <w:pPr>
        <w:spacing w:line="240" w:lineRule="auto"/>
        <w:rPr>
          <w:rFonts w:asciiTheme="majorHAnsi" w:hAnsiTheme="majorHAnsi" w:cstheme="majorBidi"/>
          <w:sz w:val="24"/>
          <w:szCs w:val="24"/>
        </w:rPr>
      </w:pPr>
    </w:p>
    <w:sectPr w:rsidR="00D374B6" w:rsidRPr="00403B3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B2F1" w14:textId="77777777" w:rsidR="00145823" w:rsidRDefault="00145823">
      <w:pPr>
        <w:spacing w:line="240" w:lineRule="auto"/>
      </w:pPr>
      <w:r>
        <w:separator/>
      </w:r>
    </w:p>
  </w:endnote>
  <w:endnote w:type="continuationSeparator" w:id="0">
    <w:p w14:paraId="3D461A51" w14:textId="77777777" w:rsidR="00145823" w:rsidRDefault="00145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D374B6" w:rsidRDefault="00D374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E5B9" w14:textId="77777777" w:rsidR="00145823" w:rsidRDefault="00145823">
      <w:pPr>
        <w:spacing w:line="240" w:lineRule="auto"/>
      </w:pPr>
      <w:r>
        <w:separator/>
      </w:r>
    </w:p>
  </w:footnote>
  <w:footnote w:type="continuationSeparator" w:id="0">
    <w:p w14:paraId="5B0E9934" w14:textId="77777777" w:rsidR="00145823" w:rsidRDefault="001458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B6"/>
    <w:rsid w:val="00097B43"/>
    <w:rsid w:val="00143C34"/>
    <w:rsid w:val="00145823"/>
    <w:rsid w:val="00403B33"/>
    <w:rsid w:val="009B1B87"/>
    <w:rsid w:val="00D374B6"/>
    <w:rsid w:val="00EE03E6"/>
    <w:rsid w:val="0714857E"/>
    <w:rsid w:val="1BD1B323"/>
    <w:rsid w:val="3B61E7D5"/>
    <w:rsid w:val="528F28BB"/>
    <w:rsid w:val="5D3A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9DBD"/>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E0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iif/oshwc/cfoi/workplace-violence-healthcare-2018.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ma.net/wp-content/uploads/2020/05/WHA73-WMA-statement-on-Covid-19-pandemic-response-.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7531183/" TargetMode="External"/><Relationship Id="rId11" Type="http://schemas.openxmlformats.org/officeDocument/2006/relationships/hyperlink" Target="https://www.networkforphl.org/wp-content/uploads/2020/11/50-State-Survey-Legal-Protections-for-Public-Health-Officials.pdf" TargetMode="External"/><Relationship Id="rId5" Type="http://schemas.openxmlformats.org/officeDocument/2006/relationships/endnotes" Target="endnotes.xml"/><Relationship Id="rId10" Type="http://schemas.openxmlformats.org/officeDocument/2006/relationships/hyperlink" Target="https://www.nursingworld.org/practice-policy/advocacy/state/workplace-violence2/" TargetMode="External"/><Relationship Id="rId4" Type="http://schemas.openxmlformats.org/officeDocument/2006/relationships/footnotes" Target="footnotes.xml"/><Relationship Id="rId9" Type="http://schemas.openxmlformats.org/officeDocument/2006/relationships/hyperlink" Target="https://www.ncbi.nlm.nih.gov/pmc/articles/PMC7470723/&amp;sa=D&amp;source=docs&amp;ust=1646498866732569&amp;usg=AOvVaw3pXyez-ZhSLwSN6FyWGkz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 McCrann</dc:creator>
  <cp:lastModifiedBy>Kory Stuer</cp:lastModifiedBy>
  <cp:revision>5</cp:revision>
  <dcterms:created xsi:type="dcterms:W3CDTF">2022-03-09T18:40:00Z</dcterms:created>
  <dcterms:modified xsi:type="dcterms:W3CDTF">2022-03-21T16:50:00Z</dcterms:modified>
</cp:coreProperties>
</file>