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DE8" w:rsidRDefault="001D6DE8" w:rsidP="00DC5CDA">
      <w:pPr>
        <w:spacing w:before="240" w:after="240"/>
        <w:ind w:left="100"/>
        <w:jc w:val="center"/>
        <w:rPr>
          <w:rFonts w:eastAsia="Times New Roman" w:cs="Times New Roman"/>
          <w:b/>
          <w:sz w:val="28"/>
          <w:szCs w:val="28"/>
        </w:rPr>
      </w:pPr>
      <w:r w:rsidRPr="00612A6D">
        <w:rPr>
          <w:b/>
          <w:spacing w:val="-1"/>
          <w:sz w:val="28"/>
        </w:rPr>
        <w:t>Out-Patient</w:t>
      </w:r>
      <w:r w:rsidRPr="00612A6D">
        <w:rPr>
          <w:b/>
          <w:sz w:val="28"/>
        </w:rPr>
        <w:t xml:space="preserve"> </w:t>
      </w:r>
      <w:r w:rsidRPr="00612A6D">
        <w:rPr>
          <w:b/>
          <w:spacing w:val="-1"/>
          <w:sz w:val="28"/>
        </w:rPr>
        <w:t>Referral</w:t>
      </w:r>
      <w:r w:rsidRPr="00612A6D">
        <w:rPr>
          <w:b/>
          <w:sz w:val="28"/>
        </w:rPr>
        <w:t xml:space="preserve"> </w:t>
      </w:r>
      <w:r w:rsidRPr="00612A6D">
        <w:rPr>
          <w:b/>
          <w:spacing w:val="-1"/>
          <w:sz w:val="28"/>
        </w:rPr>
        <w:t>Request</w:t>
      </w:r>
      <w:r w:rsidRPr="00612A6D">
        <w:rPr>
          <w:b/>
          <w:spacing w:val="-3"/>
          <w:sz w:val="28"/>
        </w:rPr>
        <w:t xml:space="preserve"> </w:t>
      </w:r>
      <w:r w:rsidRPr="00612A6D">
        <w:rPr>
          <w:b/>
          <w:spacing w:val="-1"/>
          <w:sz w:val="28"/>
        </w:rPr>
        <w:t>Checklist</w:t>
      </w:r>
    </w:p>
    <w:p w:rsidR="001D6DE8" w:rsidRDefault="001D6DE8" w:rsidP="00DC5CDA">
      <w:pPr>
        <w:spacing w:before="240" w:after="240"/>
        <w:ind w:left="100"/>
        <w:jc w:val="both"/>
        <w:rPr>
          <w:i/>
          <w:sz w:val="24"/>
          <w:szCs w:val="24"/>
        </w:rPr>
      </w:pPr>
      <w:r w:rsidRPr="001D6DE8">
        <w:rPr>
          <w:i/>
          <w:sz w:val="24"/>
          <w:szCs w:val="24"/>
        </w:rPr>
        <w:t>(This information, which is recommended to be included with all referrals, can be communicated through any of several means including a paper-based referral form, detailed clinical note from last appointment or a template within the Electronic Medical Record)</w:t>
      </w:r>
    </w:p>
    <w:p w:rsidR="00DA35DF" w:rsidRPr="00DA35DF" w:rsidRDefault="00DA35DF" w:rsidP="00DC5CDA">
      <w:pPr>
        <w:pStyle w:val="ListParagraph"/>
        <w:numPr>
          <w:ilvl w:val="0"/>
          <w:numId w:val="1"/>
        </w:numPr>
        <w:spacing w:before="240" w:after="240"/>
        <w:contextualSpacing w:val="0"/>
        <w:jc w:val="both"/>
        <w:rPr>
          <w:rFonts w:eastAsia="Times New Roman" w:cs="Times New Roman"/>
          <w:b/>
          <w:sz w:val="24"/>
          <w:szCs w:val="24"/>
        </w:rPr>
      </w:pPr>
      <w:r w:rsidRPr="00DA35DF">
        <w:rPr>
          <w:rFonts w:eastAsia="Times New Roman" w:cs="Times New Roman"/>
          <w:b/>
          <w:sz w:val="24"/>
          <w:szCs w:val="24"/>
        </w:rPr>
        <w:t>Pa</w:t>
      </w:r>
      <w:r>
        <w:rPr>
          <w:rFonts w:eastAsia="Times New Roman" w:cs="Times New Roman"/>
          <w:b/>
          <w:sz w:val="24"/>
          <w:szCs w:val="24"/>
        </w:rPr>
        <w:t xml:space="preserve">tient demographics and scheduling information </w:t>
      </w:r>
    </w:p>
    <w:p w:rsidR="00DA35DF" w:rsidRPr="00DA35DF" w:rsidRDefault="00DA35DF" w:rsidP="00DC5CDA">
      <w:pPr>
        <w:pStyle w:val="ListParagraph"/>
        <w:numPr>
          <w:ilvl w:val="1"/>
          <w:numId w:val="1"/>
        </w:numPr>
        <w:spacing w:before="240" w:after="240"/>
        <w:contextualSpacing w:val="0"/>
        <w:jc w:val="both"/>
        <w:rPr>
          <w:rFonts w:eastAsia="Times New Roman" w:cs="Times New Roman"/>
          <w:sz w:val="24"/>
          <w:szCs w:val="24"/>
        </w:rPr>
      </w:pPr>
      <w:r w:rsidRPr="00DA35DF">
        <w:rPr>
          <w:rFonts w:eastAsia="Times New Roman" w:cs="Times New Roman"/>
          <w:sz w:val="24"/>
          <w:szCs w:val="24"/>
        </w:rPr>
        <w:t>Patient name, demographics, and contact information (including surrogate if appropriate)</w:t>
      </w:r>
    </w:p>
    <w:p w:rsidR="00DA35DF" w:rsidRPr="00DA35DF" w:rsidRDefault="00DA35DF" w:rsidP="00DC5CDA">
      <w:pPr>
        <w:pStyle w:val="ListParagraph"/>
        <w:numPr>
          <w:ilvl w:val="1"/>
          <w:numId w:val="1"/>
        </w:numPr>
        <w:spacing w:before="240" w:after="240"/>
        <w:contextualSpacing w:val="0"/>
        <w:jc w:val="both"/>
        <w:rPr>
          <w:rFonts w:eastAsia="Times New Roman" w:cs="Times New Roman"/>
          <w:sz w:val="24"/>
          <w:szCs w:val="24"/>
        </w:rPr>
      </w:pPr>
      <w:r w:rsidRPr="00DA35DF">
        <w:rPr>
          <w:rFonts w:eastAsia="Times New Roman" w:cs="Times New Roman"/>
          <w:sz w:val="24"/>
          <w:szCs w:val="24"/>
        </w:rPr>
        <w:t>Considerations that may require special arrangements by the consultant  such as severe vision or hearing loss, non-English language preference, cognitive deficits, cultural factors, preference regarding who to include in treatment planning etc.</w:t>
      </w:r>
    </w:p>
    <w:p w:rsidR="00DA35DF" w:rsidRDefault="00DA35DF" w:rsidP="00DC5CDA">
      <w:pPr>
        <w:pStyle w:val="ListParagraph"/>
        <w:numPr>
          <w:ilvl w:val="1"/>
          <w:numId w:val="1"/>
        </w:numPr>
        <w:spacing w:before="240" w:after="240"/>
        <w:contextualSpacing w:val="0"/>
        <w:jc w:val="both"/>
        <w:rPr>
          <w:rFonts w:eastAsia="Times New Roman" w:cs="Times New Roman"/>
          <w:sz w:val="24"/>
          <w:szCs w:val="24"/>
        </w:rPr>
      </w:pPr>
      <w:r w:rsidRPr="00DA35DF">
        <w:rPr>
          <w:rFonts w:eastAsia="Times New Roman" w:cs="Times New Roman"/>
          <w:sz w:val="24"/>
          <w:szCs w:val="24"/>
        </w:rPr>
        <w:t>Insura</w:t>
      </w:r>
      <w:r>
        <w:rPr>
          <w:rFonts w:eastAsia="Times New Roman" w:cs="Times New Roman"/>
          <w:sz w:val="24"/>
          <w:szCs w:val="24"/>
        </w:rPr>
        <w:t>nce company name/type of coverage</w:t>
      </w:r>
    </w:p>
    <w:p w:rsidR="00DA35DF" w:rsidRPr="00F20EC0" w:rsidRDefault="00DA35DF" w:rsidP="00DC5CDA">
      <w:pPr>
        <w:pStyle w:val="ListParagraph"/>
        <w:numPr>
          <w:ilvl w:val="1"/>
          <w:numId w:val="1"/>
        </w:numPr>
        <w:spacing w:before="240" w:after="240"/>
        <w:contextualSpacing w:val="0"/>
        <w:jc w:val="both"/>
        <w:rPr>
          <w:rFonts w:eastAsia="Times New Roman" w:cs="Times New Roman"/>
          <w:sz w:val="24"/>
          <w:szCs w:val="24"/>
        </w:rPr>
      </w:pPr>
      <w:r>
        <w:rPr>
          <w:rFonts w:eastAsia="Times New Roman" w:cs="Times New Roman"/>
          <w:sz w:val="24"/>
          <w:szCs w:val="24"/>
        </w:rPr>
        <w:t xml:space="preserve">Referring provider name and contact information (including method for direct </w:t>
      </w:r>
      <w:r w:rsidRPr="00F20EC0">
        <w:rPr>
          <w:rFonts w:eastAsia="Times New Roman" w:cs="Times New Roman"/>
          <w:sz w:val="24"/>
          <w:szCs w:val="24"/>
        </w:rPr>
        <w:t>contact for urgent issues)</w:t>
      </w:r>
    </w:p>
    <w:p w:rsidR="00DA35DF" w:rsidRPr="00F20EC0" w:rsidRDefault="00DA35DF" w:rsidP="00DC5CDA">
      <w:pPr>
        <w:pStyle w:val="ListParagraph"/>
        <w:numPr>
          <w:ilvl w:val="1"/>
          <w:numId w:val="1"/>
        </w:numPr>
        <w:spacing w:before="240" w:after="240"/>
        <w:contextualSpacing w:val="0"/>
        <w:jc w:val="both"/>
        <w:rPr>
          <w:rFonts w:eastAsia="Times New Roman" w:cs="Times New Roman"/>
          <w:sz w:val="24"/>
          <w:szCs w:val="24"/>
        </w:rPr>
      </w:pPr>
      <w:r w:rsidRPr="00F20EC0">
        <w:rPr>
          <w:rFonts w:eastAsia="Times New Roman" w:cs="Times New Roman"/>
          <w:sz w:val="24"/>
          <w:szCs w:val="24"/>
        </w:rPr>
        <w:t>Indicate that patient (or surrogate) understands and agrees with the purpose of the referral.</w:t>
      </w:r>
    </w:p>
    <w:p w:rsidR="00DA35DF" w:rsidRPr="00F20EC0" w:rsidRDefault="00DA35DF" w:rsidP="00DC5CDA">
      <w:pPr>
        <w:pStyle w:val="ListParagraph"/>
        <w:numPr>
          <w:ilvl w:val="1"/>
          <w:numId w:val="1"/>
        </w:numPr>
        <w:spacing w:before="240" w:after="240"/>
        <w:contextualSpacing w:val="0"/>
        <w:jc w:val="both"/>
        <w:rPr>
          <w:rFonts w:eastAsia="Times New Roman" w:cs="Times New Roman"/>
          <w:sz w:val="24"/>
          <w:szCs w:val="24"/>
        </w:rPr>
      </w:pPr>
      <w:r w:rsidRPr="00F20EC0">
        <w:rPr>
          <w:rFonts w:eastAsia="Times New Roman" w:cs="Times New Roman"/>
          <w:sz w:val="24"/>
          <w:szCs w:val="24"/>
        </w:rPr>
        <w:t>If a face-to-face appointment is requested, indicate whether: (Choose one)</w:t>
      </w:r>
    </w:p>
    <w:p w:rsidR="00DA35DF" w:rsidRPr="00F20EC0" w:rsidRDefault="006B1838" w:rsidP="00DC5CDA">
      <w:pPr>
        <w:pStyle w:val="ListParagraph"/>
        <w:spacing w:before="240" w:after="240"/>
        <w:ind w:left="2160"/>
        <w:contextualSpacing w:val="0"/>
        <w:jc w:val="both"/>
        <w:rPr>
          <w:sz w:val="24"/>
          <w:szCs w:val="24"/>
        </w:rPr>
      </w:pPr>
      <w:r w:rsidRPr="00F20EC0">
        <w:rPr>
          <w:sz w:val="24"/>
          <w:szCs w:val="24"/>
          <w:u w:val="single" w:color="000000"/>
        </w:rPr>
        <w:t>_______</w:t>
      </w:r>
      <w:r w:rsidRPr="00F20EC0">
        <w:rPr>
          <w:sz w:val="24"/>
          <w:szCs w:val="24"/>
        </w:rPr>
        <w:t>the patient will call to schedule an appointment</w:t>
      </w:r>
    </w:p>
    <w:p w:rsidR="006B1838" w:rsidRPr="00F20EC0" w:rsidRDefault="006B1838" w:rsidP="00DC5CDA">
      <w:pPr>
        <w:pStyle w:val="ListParagraph"/>
        <w:spacing w:before="240" w:after="240"/>
        <w:ind w:left="2160"/>
        <w:contextualSpacing w:val="0"/>
        <w:jc w:val="both"/>
        <w:rPr>
          <w:sz w:val="24"/>
          <w:szCs w:val="24"/>
        </w:rPr>
      </w:pPr>
      <w:r w:rsidRPr="00F20EC0">
        <w:rPr>
          <w:sz w:val="24"/>
          <w:szCs w:val="24"/>
          <w:u w:val="single" w:color="000000"/>
        </w:rPr>
        <w:t>_______</w:t>
      </w:r>
      <w:r w:rsidRPr="00F20EC0">
        <w:rPr>
          <w:sz w:val="24"/>
          <w:szCs w:val="24"/>
        </w:rPr>
        <w:t xml:space="preserve">the specialty practice should contact the patient </w:t>
      </w:r>
    </w:p>
    <w:p w:rsidR="006B1838" w:rsidRPr="00F20EC0" w:rsidRDefault="006B1838" w:rsidP="00DC5CDA">
      <w:pPr>
        <w:pStyle w:val="ListParagraph"/>
        <w:numPr>
          <w:ilvl w:val="0"/>
          <w:numId w:val="1"/>
        </w:numPr>
        <w:spacing w:before="240" w:after="240"/>
        <w:contextualSpacing w:val="0"/>
        <w:jc w:val="both"/>
        <w:rPr>
          <w:b/>
          <w:sz w:val="24"/>
          <w:szCs w:val="24"/>
        </w:rPr>
      </w:pPr>
      <w:r w:rsidRPr="00F20EC0">
        <w:rPr>
          <w:b/>
          <w:sz w:val="24"/>
          <w:szCs w:val="24"/>
        </w:rPr>
        <w:t xml:space="preserve">Referral information </w:t>
      </w:r>
    </w:p>
    <w:p w:rsidR="006B1838" w:rsidRPr="00F20EC0" w:rsidRDefault="006B1838" w:rsidP="00DC5CDA">
      <w:pPr>
        <w:pStyle w:val="ListParagraph"/>
        <w:numPr>
          <w:ilvl w:val="1"/>
          <w:numId w:val="1"/>
        </w:numPr>
        <w:spacing w:before="240" w:after="240"/>
        <w:contextualSpacing w:val="0"/>
        <w:jc w:val="both"/>
        <w:rPr>
          <w:sz w:val="24"/>
          <w:szCs w:val="24"/>
        </w:rPr>
      </w:pPr>
      <w:r w:rsidRPr="00F20EC0">
        <w:rPr>
          <w:sz w:val="24"/>
          <w:szCs w:val="24"/>
        </w:rPr>
        <w:t>Indicate the specific clinical question including a brief summary of the most relevant clinical information as it relates to your overall care plan.</w:t>
      </w:r>
    </w:p>
    <w:p w:rsidR="006B1838" w:rsidRPr="00F20EC0" w:rsidRDefault="006B1838" w:rsidP="00DC5CDA">
      <w:pPr>
        <w:pStyle w:val="ListParagraph"/>
        <w:numPr>
          <w:ilvl w:val="1"/>
          <w:numId w:val="1"/>
        </w:numPr>
        <w:spacing w:before="240" w:after="240"/>
        <w:contextualSpacing w:val="0"/>
        <w:jc w:val="both"/>
        <w:rPr>
          <w:sz w:val="24"/>
          <w:szCs w:val="24"/>
        </w:rPr>
      </w:pPr>
      <w:r w:rsidRPr="00F20EC0">
        <w:rPr>
          <w:sz w:val="24"/>
          <w:szCs w:val="24"/>
        </w:rPr>
        <w:t>Urgency: (Choose one)</w:t>
      </w:r>
    </w:p>
    <w:p w:rsidR="006B1838" w:rsidRPr="00F20EC0" w:rsidRDefault="006B1838" w:rsidP="00DC5CDA">
      <w:pPr>
        <w:pStyle w:val="ListParagraph"/>
        <w:spacing w:before="240" w:after="240"/>
        <w:ind w:left="1180"/>
        <w:contextualSpacing w:val="0"/>
        <w:jc w:val="both"/>
        <w:rPr>
          <w:sz w:val="24"/>
          <w:szCs w:val="24"/>
        </w:rPr>
      </w:pPr>
      <w:r w:rsidRPr="00F20EC0">
        <w:rPr>
          <w:sz w:val="24"/>
          <w:szCs w:val="24"/>
          <w:u w:val="single" w:color="000000"/>
        </w:rPr>
        <w:t>_______</w:t>
      </w:r>
      <w:r w:rsidRPr="00F20EC0">
        <w:rPr>
          <w:sz w:val="24"/>
          <w:szCs w:val="24"/>
        </w:rPr>
        <w:t xml:space="preserve">Urgent: (local definition; often 1-2 days) Recommend direct communication between referring and referral practice; </w:t>
      </w:r>
      <w:proofErr w:type="gramStart"/>
      <w:r w:rsidRPr="00F20EC0">
        <w:rPr>
          <w:sz w:val="24"/>
          <w:szCs w:val="24"/>
        </w:rPr>
        <w:t>Minimally</w:t>
      </w:r>
      <w:proofErr w:type="gramEnd"/>
      <w:r w:rsidRPr="00F20EC0">
        <w:rPr>
          <w:sz w:val="24"/>
          <w:szCs w:val="24"/>
        </w:rPr>
        <w:t xml:space="preserve"> provide written justification for urgency</w:t>
      </w:r>
    </w:p>
    <w:p w:rsidR="006B1838" w:rsidRPr="00F20EC0" w:rsidRDefault="006B1838" w:rsidP="00DC5CDA">
      <w:pPr>
        <w:pStyle w:val="ListParagraph"/>
        <w:spacing w:before="240" w:after="240"/>
        <w:ind w:left="1180"/>
        <w:contextualSpacing w:val="0"/>
        <w:jc w:val="both"/>
        <w:rPr>
          <w:spacing w:val="-1"/>
          <w:sz w:val="24"/>
          <w:szCs w:val="24"/>
        </w:rPr>
      </w:pPr>
      <w:r w:rsidRPr="00F20EC0">
        <w:rPr>
          <w:sz w:val="24"/>
          <w:szCs w:val="24"/>
          <w:u w:val="single" w:color="000000"/>
        </w:rPr>
        <w:lastRenderedPageBreak/>
        <w:t>_______</w:t>
      </w:r>
      <w:r w:rsidRPr="00F20EC0">
        <w:rPr>
          <w:spacing w:val="-1"/>
          <w:sz w:val="24"/>
          <w:szCs w:val="24"/>
        </w:rPr>
        <w:t>Subacute</w:t>
      </w:r>
      <w:r w:rsidRPr="00F20EC0">
        <w:rPr>
          <w:sz w:val="24"/>
          <w:szCs w:val="24"/>
        </w:rPr>
        <w:t xml:space="preserve"> </w:t>
      </w:r>
      <w:r w:rsidRPr="00F20EC0">
        <w:rPr>
          <w:spacing w:val="-1"/>
          <w:sz w:val="24"/>
          <w:szCs w:val="24"/>
        </w:rPr>
        <w:t>(local</w:t>
      </w:r>
      <w:r w:rsidRPr="00F20EC0">
        <w:rPr>
          <w:spacing w:val="2"/>
          <w:sz w:val="24"/>
          <w:szCs w:val="24"/>
        </w:rPr>
        <w:t xml:space="preserve"> </w:t>
      </w:r>
      <w:r w:rsidRPr="00F20EC0">
        <w:rPr>
          <w:spacing w:val="-1"/>
          <w:sz w:val="24"/>
          <w:szCs w:val="24"/>
        </w:rPr>
        <w:t>definition;</w:t>
      </w:r>
      <w:r w:rsidRPr="00F20EC0">
        <w:rPr>
          <w:sz w:val="24"/>
          <w:szCs w:val="24"/>
        </w:rPr>
        <w:t xml:space="preserve"> </w:t>
      </w:r>
      <w:r w:rsidRPr="00F20EC0">
        <w:rPr>
          <w:spacing w:val="-1"/>
          <w:sz w:val="24"/>
          <w:szCs w:val="24"/>
        </w:rPr>
        <w:t>often</w:t>
      </w:r>
      <w:r w:rsidRPr="00F20EC0">
        <w:rPr>
          <w:sz w:val="24"/>
          <w:szCs w:val="24"/>
        </w:rPr>
        <w:t xml:space="preserve"> 1-2 </w:t>
      </w:r>
      <w:r w:rsidRPr="00F20EC0">
        <w:rPr>
          <w:spacing w:val="-1"/>
          <w:sz w:val="24"/>
          <w:szCs w:val="24"/>
        </w:rPr>
        <w:t xml:space="preserve">weeks) </w:t>
      </w:r>
    </w:p>
    <w:p w:rsidR="006B1838" w:rsidRPr="00F20EC0" w:rsidRDefault="006B1838" w:rsidP="00DC5CDA">
      <w:pPr>
        <w:pStyle w:val="ListParagraph"/>
        <w:spacing w:before="240" w:after="240"/>
        <w:ind w:left="1180"/>
        <w:contextualSpacing w:val="0"/>
        <w:jc w:val="both"/>
        <w:rPr>
          <w:spacing w:val="-1"/>
          <w:sz w:val="24"/>
          <w:szCs w:val="24"/>
        </w:rPr>
      </w:pPr>
      <w:r w:rsidRPr="00F20EC0">
        <w:rPr>
          <w:sz w:val="24"/>
          <w:szCs w:val="24"/>
          <w:u w:val="single" w:color="000000"/>
        </w:rPr>
        <w:t>_______</w:t>
      </w:r>
      <w:r w:rsidRPr="00F20EC0">
        <w:rPr>
          <w:spacing w:val="-1"/>
          <w:sz w:val="24"/>
          <w:szCs w:val="24"/>
        </w:rPr>
        <w:t>Routine</w:t>
      </w:r>
    </w:p>
    <w:p w:rsidR="006B1838" w:rsidRPr="00F20EC0" w:rsidRDefault="006B1838" w:rsidP="00DC5CDA">
      <w:pPr>
        <w:pStyle w:val="ListParagraph"/>
        <w:numPr>
          <w:ilvl w:val="1"/>
          <w:numId w:val="1"/>
        </w:numPr>
        <w:spacing w:before="240" w:after="240"/>
        <w:contextualSpacing w:val="0"/>
        <w:rPr>
          <w:spacing w:val="-1"/>
          <w:sz w:val="24"/>
          <w:szCs w:val="24"/>
        </w:rPr>
      </w:pPr>
      <w:r w:rsidRPr="00F20EC0">
        <w:rPr>
          <w:spacing w:val="-1"/>
          <w:sz w:val="24"/>
          <w:szCs w:val="24"/>
        </w:rPr>
        <w:t>Pending subspecialist/specialist evaluation, the anticipated referral-type is: (Choose one)</w:t>
      </w:r>
    </w:p>
    <w:p w:rsidR="006B1838" w:rsidRPr="00F20EC0" w:rsidRDefault="006B1838" w:rsidP="00DC5CDA">
      <w:pPr>
        <w:pStyle w:val="ListParagraph"/>
        <w:spacing w:before="240" w:after="240"/>
        <w:ind w:left="1180"/>
        <w:contextualSpacing w:val="0"/>
        <w:jc w:val="both"/>
        <w:rPr>
          <w:sz w:val="24"/>
          <w:szCs w:val="24"/>
        </w:rPr>
      </w:pPr>
      <w:r w:rsidRPr="00F20EC0">
        <w:rPr>
          <w:sz w:val="24"/>
          <w:szCs w:val="24"/>
          <w:u w:val="single" w:color="000000"/>
        </w:rPr>
        <w:t>_______</w:t>
      </w:r>
      <w:proofErr w:type="spellStart"/>
      <w:r w:rsidRPr="00F20EC0">
        <w:rPr>
          <w:sz w:val="24"/>
          <w:szCs w:val="24"/>
        </w:rPr>
        <w:t>Previsit</w:t>
      </w:r>
      <w:proofErr w:type="spellEnd"/>
      <w:r w:rsidRPr="00F20EC0">
        <w:rPr>
          <w:sz w:val="24"/>
          <w:szCs w:val="24"/>
        </w:rPr>
        <w:t xml:space="preserve"> Advice *</w:t>
      </w:r>
    </w:p>
    <w:p w:rsidR="006B1838" w:rsidRPr="00F20EC0" w:rsidRDefault="006B1838" w:rsidP="00DC5CDA">
      <w:pPr>
        <w:pStyle w:val="ListParagraph"/>
        <w:spacing w:before="240" w:after="240"/>
        <w:ind w:left="1180"/>
        <w:contextualSpacing w:val="0"/>
        <w:jc w:val="both"/>
        <w:rPr>
          <w:sz w:val="24"/>
          <w:szCs w:val="24"/>
        </w:rPr>
      </w:pPr>
      <w:r w:rsidRPr="00F20EC0">
        <w:rPr>
          <w:sz w:val="24"/>
          <w:szCs w:val="24"/>
          <w:u w:val="single" w:color="000000"/>
        </w:rPr>
        <w:t>_______</w:t>
      </w:r>
      <w:r w:rsidRPr="00F20EC0">
        <w:rPr>
          <w:sz w:val="24"/>
          <w:szCs w:val="24"/>
        </w:rPr>
        <w:t>Non Face-to-Face (information-only) consultation **</w:t>
      </w:r>
    </w:p>
    <w:p w:rsidR="006B1838" w:rsidRPr="00F20EC0" w:rsidRDefault="006B1838" w:rsidP="00DC5CDA">
      <w:pPr>
        <w:pStyle w:val="ListParagraph"/>
        <w:spacing w:before="240" w:after="240"/>
        <w:ind w:left="2045" w:hanging="864"/>
        <w:contextualSpacing w:val="0"/>
        <w:jc w:val="both"/>
        <w:rPr>
          <w:sz w:val="24"/>
          <w:szCs w:val="24"/>
        </w:rPr>
      </w:pPr>
      <w:r w:rsidRPr="00F20EC0">
        <w:rPr>
          <w:sz w:val="24"/>
          <w:szCs w:val="24"/>
          <w:u w:val="single" w:color="000000"/>
        </w:rPr>
        <w:t>_______</w:t>
      </w:r>
      <w:r w:rsidR="00E4448A">
        <w:rPr>
          <w:sz w:val="24"/>
          <w:szCs w:val="24"/>
        </w:rPr>
        <w:t>Consultation (Evaluate and advise;</w:t>
      </w:r>
      <w:r w:rsidRPr="00F20EC0">
        <w:rPr>
          <w:sz w:val="24"/>
          <w:szCs w:val="24"/>
        </w:rPr>
        <w:t xml:space="preserve"> </w:t>
      </w:r>
      <w:r w:rsidR="00E4448A">
        <w:rPr>
          <w:sz w:val="24"/>
          <w:szCs w:val="24"/>
        </w:rPr>
        <w:t xml:space="preserve">management remains </w:t>
      </w:r>
      <w:r w:rsidRPr="00F20EC0">
        <w:rPr>
          <w:sz w:val="24"/>
          <w:szCs w:val="24"/>
        </w:rPr>
        <w:t>with the referring clinician)</w:t>
      </w:r>
    </w:p>
    <w:p w:rsidR="006B1838" w:rsidRPr="00F20EC0" w:rsidRDefault="006B1838" w:rsidP="00DC5CDA">
      <w:pPr>
        <w:pStyle w:val="ListParagraph"/>
        <w:spacing w:before="240" w:after="240"/>
        <w:ind w:left="2045" w:hanging="864"/>
        <w:contextualSpacing w:val="0"/>
        <w:jc w:val="both"/>
        <w:rPr>
          <w:sz w:val="24"/>
          <w:szCs w:val="24"/>
        </w:rPr>
      </w:pPr>
      <w:r w:rsidRPr="00F20EC0">
        <w:rPr>
          <w:sz w:val="24"/>
          <w:szCs w:val="24"/>
          <w:u w:val="single" w:color="000000"/>
        </w:rPr>
        <w:t>_______</w:t>
      </w:r>
      <w:r w:rsidR="00F20EC0" w:rsidRPr="00F20EC0">
        <w:rPr>
          <w:sz w:val="24"/>
          <w:szCs w:val="24"/>
        </w:rPr>
        <w:t>Procedural Consultation</w:t>
      </w:r>
    </w:p>
    <w:p w:rsidR="00F20EC0" w:rsidRPr="00F20EC0" w:rsidRDefault="00F20EC0" w:rsidP="00DC5CDA">
      <w:pPr>
        <w:pStyle w:val="ListParagraph"/>
        <w:spacing w:before="240" w:after="240"/>
        <w:ind w:left="2045" w:hanging="864"/>
        <w:contextualSpacing w:val="0"/>
        <w:jc w:val="both"/>
        <w:rPr>
          <w:spacing w:val="-1"/>
          <w:sz w:val="24"/>
          <w:szCs w:val="24"/>
        </w:rPr>
      </w:pPr>
      <w:r w:rsidRPr="00F20EC0">
        <w:rPr>
          <w:sz w:val="24"/>
          <w:szCs w:val="24"/>
          <w:u w:val="single"/>
        </w:rPr>
        <w:t>_______</w:t>
      </w:r>
      <w:r w:rsidRPr="00F20EC0">
        <w:rPr>
          <w:spacing w:val="-1"/>
          <w:sz w:val="24"/>
          <w:szCs w:val="24"/>
        </w:rPr>
        <w:t>Co-Management with Shared Care (Referring clinician (e.g. PCP) maintains first call for the referral disorder) ***</w:t>
      </w:r>
    </w:p>
    <w:p w:rsidR="006B1838" w:rsidRPr="00F20EC0" w:rsidRDefault="00F20EC0" w:rsidP="00DC5CDA">
      <w:pPr>
        <w:pStyle w:val="ListParagraph"/>
        <w:spacing w:before="240" w:after="240"/>
        <w:ind w:left="2045" w:hanging="864"/>
        <w:contextualSpacing w:val="0"/>
        <w:jc w:val="both"/>
        <w:rPr>
          <w:sz w:val="24"/>
          <w:szCs w:val="24"/>
        </w:rPr>
      </w:pPr>
      <w:r w:rsidRPr="00F20EC0">
        <w:rPr>
          <w:sz w:val="24"/>
          <w:szCs w:val="24"/>
          <w:u w:val="single" w:color="000000"/>
        </w:rPr>
        <w:t>_______</w:t>
      </w:r>
      <w:r w:rsidRPr="00F20EC0">
        <w:rPr>
          <w:sz w:val="24"/>
          <w:szCs w:val="24"/>
        </w:rPr>
        <w:t>Co-Management with Principal Care (Referred to subspecialist/specialist assumes first call for the referral disorder) ****</w:t>
      </w:r>
    </w:p>
    <w:p w:rsidR="00F20EC0" w:rsidRPr="00F20EC0" w:rsidRDefault="00F20EC0" w:rsidP="00DC5CDA">
      <w:pPr>
        <w:pStyle w:val="ListParagraph"/>
        <w:spacing w:before="240" w:after="240"/>
        <w:ind w:left="2045" w:hanging="864"/>
        <w:contextualSpacing w:val="0"/>
        <w:jc w:val="both"/>
        <w:rPr>
          <w:spacing w:val="-1"/>
          <w:sz w:val="24"/>
          <w:szCs w:val="24"/>
        </w:rPr>
      </w:pPr>
      <w:r w:rsidRPr="00F20EC0">
        <w:rPr>
          <w:sz w:val="24"/>
          <w:szCs w:val="24"/>
          <w:u w:val="single" w:color="000000"/>
        </w:rPr>
        <w:t>_______</w:t>
      </w:r>
      <w:r w:rsidRPr="00F20EC0">
        <w:rPr>
          <w:spacing w:val="-1"/>
          <w:sz w:val="24"/>
          <w:szCs w:val="24"/>
        </w:rPr>
        <w:t>Please assume Full Responsibility for Complete Transfer of all Patient Care</w:t>
      </w:r>
    </w:p>
    <w:p w:rsidR="00F20EC0" w:rsidRPr="00F20EC0" w:rsidRDefault="00F20EC0" w:rsidP="00DC5CDA">
      <w:pPr>
        <w:pStyle w:val="ListParagraph"/>
        <w:numPr>
          <w:ilvl w:val="1"/>
          <w:numId w:val="1"/>
        </w:numPr>
        <w:spacing w:before="240" w:after="240"/>
        <w:contextualSpacing w:val="0"/>
        <w:jc w:val="both"/>
        <w:rPr>
          <w:spacing w:val="-1"/>
          <w:sz w:val="24"/>
          <w:szCs w:val="24"/>
        </w:rPr>
      </w:pPr>
      <w:r w:rsidRPr="00F20EC0">
        <w:rPr>
          <w:spacing w:val="-1"/>
          <w:sz w:val="24"/>
          <w:szCs w:val="24"/>
        </w:rPr>
        <w:t xml:space="preserve">Pertinent Data Set: Clinical information </w:t>
      </w:r>
      <w:r w:rsidRPr="00F20EC0">
        <w:rPr>
          <w:b/>
          <w:spacing w:val="-1"/>
          <w:sz w:val="24"/>
          <w:szCs w:val="24"/>
        </w:rPr>
        <w:t xml:space="preserve">directly relevant </w:t>
      </w:r>
      <w:r w:rsidRPr="00F20EC0">
        <w:rPr>
          <w:spacing w:val="-1"/>
          <w:sz w:val="24"/>
          <w:szCs w:val="24"/>
        </w:rPr>
        <w:t xml:space="preserve">to the referral question. May include results of recent office visit; care summaries; relevant lab and imaging data and/or specific clinical information requested by the referred to specialty/subspecialty practice prior to consult. </w:t>
      </w:r>
      <w:r w:rsidRPr="00F20EC0">
        <w:rPr>
          <w:i/>
          <w:spacing w:val="-1"/>
          <w:sz w:val="24"/>
          <w:szCs w:val="24"/>
        </w:rPr>
        <w:t xml:space="preserve">Please refer to the pertinent data set recommendation for select specific conditions developed by medical societies that participated in the American College of Physicians' High Value Care Coordination (HVCC) project available at </w:t>
      </w:r>
      <w:hyperlink r:id="rId8" w:history="1">
        <w:r w:rsidRPr="00F20EC0">
          <w:rPr>
            <w:rStyle w:val="Hyperlink"/>
            <w:spacing w:val="-1"/>
            <w:sz w:val="24"/>
            <w:szCs w:val="24"/>
          </w:rPr>
          <w:t>http://hvc.acponline.org/physres_data_sets.html</w:t>
        </w:r>
      </w:hyperlink>
      <w:r w:rsidRPr="00F20EC0">
        <w:rPr>
          <w:spacing w:val="-1"/>
          <w:sz w:val="24"/>
          <w:szCs w:val="24"/>
        </w:rPr>
        <w:t xml:space="preserve"> </w:t>
      </w:r>
      <w:r w:rsidRPr="00F20EC0">
        <w:rPr>
          <w:i/>
          <w:spacing w:val="-1"/>
          <w:sz w:val="24"/>
          <w:szCs w:val="24"/>
        </w:rPr>
        <w:t xml:space="preserve"> </w:t>
      </w:r>
    </w:p>
    <w:p w:rsidR="00F20EC0" w:rsidRPr="00F20EC0" w:rsidRDefault="00F20EC0" w:rsidP="00DC5CDA">
      <w:pPr>
        <w:pStyle w:val="ListParagraph"/>
        <w:numPr>
          <w:ilvl w:val="0"/>
          <w:numId w:val="1"/>
        </w:numPr>
        <w:spacing w:before="240" w:after="240"/>
        <w:contextualSpacing w:val="0"/>
        <w:jc w:val="both"/>
        <w:rPr>
          <w:b/>
          <w:spacing w:val="-1"/>
          <w:sz w:val="24"/>
          <w:szCs w:val="24"/>
        </w:rPr>
      </w:pPr>
      <w:r w:rsidRPr="00F20EC0">
        <w:rPr>
          <w:b/>
          <w:spacing w:val="-1"/>
          <w:sz w:val="24"/>
          <w:szCs w:val="24"/>
        </w:rPr>
        <w:t>Patient’s Core (general) data set: (</w:t>
      </w:r>
      <w:r w:rsidRPr="00F20EC0">
        <w:rPr>
          <w:b/>
          <w:i/>
          <w:spacing w:val="-1"/>
          <w:sz w:val="24"/>
          <w:szCs w:val="24"/>
        </w:rPr>
        <w:t>Should be included with all referrals</w:t>
      </w:r>
      <w:r w:rsidRPr="00F20EC0">
        <w:rPr>
          <w:b/>
          <w:spacing w:val="-1"/>
          <w:sz w:val="24"/>
          <w:szCs w:val="24"/>
        </w:rPr>
        <w:t xml:space="preserve"> as an aspirational goal):</w:t>
      </w:r>
    </w:p>
    <w:p w:rsidR="00F20EC0" w:rsidRDefault="00F20EC0" w:rsidP="005936D8">
      <w:pPr>
        <w:pStyle w:val="ListParagraph"/>
        <w:numPr>
          <w:ilvl w:val="1"/>
          <w:numId w:val="1"/>
        </w:numPr>
        <w:spacing w:before="240" w:after="120" w:line="240" w:lineRule="auto"/>
        <w:ind w:left="1181"/>
        <w:contextualSpacing w:val="0"/>
        <w:jc w:val="both"/>
        <w:rPr>
          <w:spacing w:val="-1"/>
          <w:sz w:val="24"/>
          <w:szCs w:val="24"/>
        </w:rPr>
      </w:pPr>
      <w:r>
        <w:rPr>
          <w:spacing w:val="-1"/>
          <w:sz w:val="24"/>
          <w:szCs w:val="24"/>
        </w:rPr>
        <w:t>Active problem list</w:t>
      </w:r>
    </w:p>
    <w:p w:rsidR="00F20EC0" w:rsidRDefault="00F20EC0" w:rsidP="005936D8">
      <w:pPr>
        <w:pStyle w:val="ListParagraph"/>
        <w:numPr>
          <w:ilvl w:val="1"/>
          <w:numId w:val="1"/>
        </w:numPr>
        <w:spacing w:before="240" w:after="120" w:line="240" w:lineRule="auto"/>
        <w:ind w:left="1181"/>
        <w:contextualSpacing w:val="0"/>
        <w:jc w:val="both"/>
        <w:rPr>
          <w:spacing w:val="-1"/>
          <w:sz w:val="24"/>
          <w:szCs w:val="24"/>
        </w:rPr>
      </w:pPr>
      <w:r>
        <w:rPr>
          <w:spacing w:val="-1"/>
          <w:sz w:val="24"/>
          <w:szCs w:val="24"/>
        </w:rPr>
        <w:t>Updated medication list; medical allergies</w:t>
      </w:r>
    </w:p>
    <w:p w:rsidR="00F20EC0" w:rsidRDefault="00F20EC0" w:rsidP="005936D8">
      <w:pPr>
        <w:pStyle w:val="ListParagraph"/>
        <w:numPr>
          <w:ilvl w:val="1"/>
          <w:numId w:val="1"/>
        </w:numPr>
        <w:spacing w:before="240" w:after="120" w:line="240" w:lineRule="auto"/>
        <w:ind w:left="1181"/>
        <w:contextualSpacing w:val="0"/>
        <w:jc w:val="both"/>
        <w:rPr>
          <w:spacing w:val="-1"/>
          <w:sz w:val="24"/>
          <w:szCs w:val="24"/>
        </w:rPr>
      </w:pPr>
      <w:r>
        <w:rPr>
          <w:spacing w:val="-1"/>
          <w:sz w:val="24"/>
          <w:szCs w:val="24"/>
        </w:rPr>
        <w:t>Summary of any significant medical and surgical history not previously specified</w:t>
      </w:r>
    </w:p>
    <w:p w:rsidR="00F20EC0" w:rsidRPr="00F20EC0" w:rsidRDefault="00F20EC0" w:rsidP="005936D8">
      <w:pPr>
        <w:pStyle w:val="ListParagraph"/>
        <w:numPr>
          <w:ilvl w:val="1"/>
          <w:numId w:val="1"/>
        </w:numPr>
        <w:spacing w:before="240" w:after="120" w:line="240" w:lineRule="auto"/>
        <w:ind w:left="1181"/>
        <w:contextualSpacing w:val="0"/>
        <w:jc w:val="both"/>
        <w:rPr>
          <w:spacing w:val="-1"/>
          <w:sz w:val="24"/>
          <w:szCs w:val="24"/>
        </w:rPr>
      </w:pPr>
      <w:r w:rsidRPr="00F20EC0">
        <w:rPr>
          <w:spacing w:val="-1"/>
          <w:sz w:val="24"/>
          <w:szCs w:val="24"/>
        </w:rPr>
        <w:lastRenderedPageBreak/>
        <w:t>Summary of any significant family h</w:t>
      </w:r>
      <w:r>
        <w:rPr>
          <w:spacing w:val="-1"/>
          <w:sz w:val="24"/>
          <w:szCs w:val="24"/>
        </w:rPr>
        <w:t>istory not previously specified</w:t>
      </w:r>
    </w:p>
    <w:p w:rsidR="00F20EC0" w:rsidRPr="00F20EC0" w:rsidRDefault="00F20EC0" w:rsidP="005936D8">
      <w:pPr>
        <w:pStyle w:val="ListParagraph"/>
        <w:numPr>
          <w:ilvl w:val="1"/>
          <w:numId w:val="1"/>
        </w:numPr>
        <w:spacing w:before="240" w:after="120" w:line="240" w:lineRule="auto"/>
        <w:ind w:left="1181"/>
        <w:contextualSpacing w:val="0"/>
        <w:jc w:val="both"/>
        <w:rPr>
          <w:spacing w:val="-1"/>
          <w:sz w:val="24"/>
          <w:szCs w:val="24"/>
        </w:rPr>
      </w:pPr>
      <w:r w:rsidRPr="00F20EC0">
        <w:rPr>
          <w:spacing w:val="-1"/>
          <w:sz w:val="24"/>
          <w:szCs w:val="24"/>
        </w:rPr>
        <w:t>Summary of any significant behavioral habits/social h</w:t>
      </w:r>
      <w:r>
        <w:rPr>
          <w:spacing w:val="-1"/>
          <w:sz w:val="24"/>
          <w:szCs w:val="24"/>
        </w:rPr>
        <w:t>istory not previously specified</w:t>
      </w:r>
    </w:p>
    <w:p w:rsidR="00F20EC0" w:rsidRDefault="00F20EC0" w:rsidP="005936D8">
      <w:pPr>
        <w:pStyle w:val="ListParagraph"/>
        <w:numPr>
          <w:ilvl w:val="1"/>
          <w:numId w:val="1"/>
        </w:numPr>
        <w:spacing w:before="240" w:after="120"/>
        <w:contextualSpacing w:val="0"/>
        <w:jc w:val="both"/>
        <w:rPr>
          <w:spacing w:val="-1"/>
          <w:sz w:val="24"/>
          <w:szCs w:val="24"/>
        </w:rPr>
      </w:pPr>
      <w:r w:rsidRPr="00F20EC0">
        <w:rPr>
          <w:spacing w:val="-1"/>
          <w:sz w:val="24"/>
          <w:szCs w:val="24"/>
        </w:rPr>
        <w:t>List of providers (care team)</w:t>
      </w:r>
    </w:p>
    <w:p w:rsidR="00F20EC0" w:rsidRPr="00F20EC0" w:rsidRDefault="00F20EC0" w:rsidP="005936D8">
      <w:pPr>
        <w:pStyle w:val="ListParagraph"/>
        <w:numPr>
          <w:ilvl w:val="0"/>
          <w:numId w:val="1"/>
        </w:numPr>
        <w:spacing w:before="240" w:after="120"/>
        <w:contextualSpacing w:val="0"/>
        <w:jc w:val="both"/>
        <w:rPr>
          <w:spacing w:val="-1"/>
          <w:sz w:val="24"/>
          <w:szCs w:val="24"/>
        </w:rPr>
      </w:pPr>
      <w:r>
        <w:rPr>
          <w:b/>
          <w:spacing w:val="-1"/>
          <w:sz w:val="24"/>
          <w:szCs w:val="24"/>
        </w:rPr>
        <w:t>Care Coordination</w:t>
      </w:r>
    </w:p>
    <w:p w:rsidR="00F20EC0" w:rsidRDefault="00F20EC0" w:rsidP="005936D8">
      <w:pPr>
        <w:pStyle w:val="ListParagraph"/>
        <w:numPr>
          <w:ilvl w:val="1"/>
          <w:numId w:val="1"/>
        </w:numPr>
        <w:spacing w:before="240" w:after="120"/>
        <w:contextualSpacing w:val="0"/>
        <w:jc w:val="both"/>
        <w:rPr>
          <w:spacing w:val="-1"/>
          <w:sz w:val="24"/>
          <w:szCs w:val="24"/>
        </w:rPr>
      </w:pPr>
      <w:r w:rsidRPr="00F20EC0">
        <w:rPr>
          <w:spacing w:val="-1"/>
          <w:sz w:val="24"/>
          <w:szCs w:val="24"/>
        </w:rPr>
        <w:t>Referring practice requests notification from the specialty practice of the following: (circle any applicable)</w:t>
      </w:r>
    </w:p>
    <w:p w:rsidR="00F20EC0" w:rsidRDefault="00F20EC0" w:rsidP="005936D8">
      <w:pPr>
        <w:pStyle w:val="ListParagraph"/>
        <w:numPr>
          <w:ilvl w:val="2"/>
          <w:numId w:val="1"/>
        </w:numPr>
        <w:spacing w:before="240" w:after="120" w:line="240" w:lineRule="auto"/>
        <w:ind w:left="1901" w:hanging="187"/>
        <w:contextualSpacing w:val="0"/>
        <w:jc w:val="both"/>
        <w:rPr>
          <w:spacing w:val="-1"/>
          <w:sz w:val="24"/>
          <w:szCs w:val="24"/>
        </w:rPr>
      </w:pPr>
      <w:r>
        <w:rPr>
          <w:spacing w:val="-1"/>
          <w:sz w:val="24"/>
          <w:szCs w:val="24"/>
        </w:rPr>
        <w:t xml:space="preserve">   Receipt of the referral</w:t>
      </w:r>
    </w:p>
    <w:p w:rsidR="00F20EC0" w:rsidRDefault="00F20EC0" w:rsidP="005936D8">
      <w:pPr>
        <w:pStyle w:val="ListParagraph"/>
        <w:numPr>
          <w:ilvl w:val="2"/>
          <w:numId w:val="1"/>
        </w:numPr>
        <w:spacing w:before="240" w:after="120" w:line="240" w:lineRule="auto"/>
        <w:ind w:left="1901" w:hanging="187"/>
        <w:contextualSpacing w:val="0"/>
        <w:jc w:val="both"/>
        <w:rPr>
          <w:spacing w:val="-1"/>
          <w:sz w:val="24"/>
          <w:szCs w:val="24"/>
        </w:rPr>
      </w:pPr>
      <w:r>
        <w:rPr>
          <w:spacing w:val="-1"/>
          <w:sz w:val="24"/>
          <w:szCs w:val="24"/>
        </w:rPr>
        <w:t xml:space="preserve">   Date of scheduled appointment</w:t>
      </w:r>
    </w:p>
    <w:p w:rsidR="00F20EC0" w:rsidRDefault="00F20EC0" w:rsidP="005936D8">
      <w:pPr>
        <w:pStyle w:val="ListParagraph"/>
        <w:numPr>
          <w:ilvl w:val="2"/>
          <w:numId w:val="1"/>
        </w:numPr>
        <w:spacing w:before="240" w:after="120" w:line="240" w:lineRule="auto"/>
        <w:ind w:left="1901" w:hanging="187"/>
        <w:contextualSpacing w:val="0"/>
        <w:jc w:val="both"/>
        <w:rPr>
          <w:spacing w:val="-1"/>
          <w:sz w:val="24"/>
          <w:szCs w:val="24"/>
        </w:rPr>
      </w:pPr>
      <w:r>
        <w:rPr>
          <w:spacing w:val="-1"/>
          <w:sz w:val="24"/>
          <w:szCs w:val="24"/>
        </w:rPr>
        <w:t xml:space="preserve">   Decision to defer appointment and reason why</w:t>
      </w:r>
    </w:p>
    <w:p w:rsidR="00F20EC0" w:rsidRDefault="00F20EC0" w:rsidP="005936D8">
      <w:pPr>
        <w:pStyle w:val="ListParagraph"/>
        <w:numPr>
          <w:ilvl w:val="2"/>
          <w:numId w:val="1"/>
        </w:numPr>
        <w:spacing w:before="240" w:after="120" w:line="240" w:lineRule="auto"/>
        <w:ind w:left="1901" w:hanging="187"/>
        <w:contextualSpacing w:val="0"/>
        <w:jc w:val="both"/>
        <w:rPr>
          <w:spacing w:val="-1"/>
          <w:sz w:val="24"/>
          <w:szCs w:val="24"/>
        </w:rPr>
      </w:pPr>
      <w:r>
        <w:rPr>
          <w:spacing w:val="-1"/>
          <w:sz w:val="24"/>
          <w:szCs w:val="24"/>
        </w:rPr>
        <w:t xml:space="preserve">   Patient cancellation or no-show for the appointment</w:t>
      </w:r>
    </w:p>
    <w:p w:rsidR="00DC5CDA" w:rsidRPr="007336B5" w:rsidRDefault="00DC5CDA" w:rsidP="00DC5CDA">
      <w:pPr>
        <w:pStyle w:val="ListParagraph"/>
        <w:numPr>
          <w:ilvl w:val="1"/>
          <w:numId w:val="1"/>
        </w:numPr>
        <w:spacing w:before="240" w:after="240"/>
        <w:contextualSpacing w:val="0"/>
        <w:jc w:val="both"/>
        <w:rPr>
          <w:spacing w:val="-1"/>
          <w:sz w:val="24"/>
          <w:szCs w:val="24"/>
        </w:rPr>
      </w:pPr>
      <w:r w:rsidRPr="00DC5CDA">
        <w:rPr>
          <w:spacing w:val="-1"/>
          <w:sz w:val="24"/>
          <w:szCs w:val="24"/>
        </w:rPr>
        <w:t>Referrals made from one non-primary care specialty to another (e.g. secondary referrals) are advised to include the notification of the patient’s primary care clinician with patient consent.</w:t>
      </w:r>
    </w:p>
    <w:p w:rsidR="00DC5CDA" w:rsidRPr="00DC5CDA" w:rsidRDefault="00DC5CDA" w:rsidP="007336B5">
      <w:pPr>
        <w:spacing w:before="120" w:after="120"/>
        <w:jc w:val="both"/>
        <w:rPr>
          <w:spacing w:val="-1"/>
        </w:rPr>
      </w:pPr>
      <w:r w:rsidRPr="00DC5CDA">
        <w:rPr>
          <w:spacing w:val="-1"/>
        </w:rPr>
        <w:t xml:space="preserve">* </w:t>
      </w:r>
      <w:proofErr w:type="spellStart"/>
      <w:r w:rsidRPr="00DC5CDA">
        <w:rPr>
          <w:spacing w:val="-1"/>
        </w:rPr>
        <w:t>Previsit</w:t>
      </w:r>
      <w:proofErr w:type="spellEnd"/>
      <w:r w:rsidRPr="00DC5CDA">
        <w:rPr>
          <w:spacing w:val="-1"/>
        </w:rPr>
        <w:t xml:space="preserve"> Advice: </w:t>
      </w:r>
      <w:r w:rsidR="005936D8">
        <w:rPr>
          <w:spacing w:val="-1"/>
        </w:rPr>
        <w:t xml:space="preserve"> </w:t>
      </w:r>
      <w:proofErr w:type="spellStart"/>
      <w:r w:rsidR="005936D8">
        <w:rPr>
          <w:spacing w:val="-1"/>
        </w:rPr>
        <w:t>P</w:t>
      </w:r>
      <w:r w:rsidRPr="00DC5CDA">
        <w:rPr>
          <w:spacing w:val="-1"/>
        </w:rPr>
        <w:t>revisit</w:t>
      </w:r>
      <w:proofErr w:type="spellEnd"/>
      <w:r w:rsidRPr="00DC5CDA">
        <w:rPr>
          <w:spacing w:val="-1"/>
        </w:rPr>
        <w:t xml:space="preserve"> preparation or assistance which can take place before any type of referral</w:t>
      </w:r>
      <w:r w:rsidR="005936D8">
        <w:rPr>
          <w:spacing w:val="-1"/>
        </w:rPr>
        <w:t>. C</w:t>
      </w:r>
      <w:r w:rsidRPr="00DC5CDA">
        <w:rPr>
          <w:spacing w:val="-1"/>
        </w:rPr>
        <w:t>an include establishment of referral guidelines; request for guidance regarding whether referral is to appropriate subspecialty/specialty; and guidance for pre-visit work-up. If referring and referred to practice ha</w:t>
      </w:r>
      <w:r w:rsidR="005936D8">
        <w:rPr>
          <w:spacing w:val="-1"/>
        </w:rPr>
        <w:t>ve an on</w:t>
      </w:r>
      <w:r w:rsidRPr="00DC5CDA">
        <w:rPr>
          <w:spacing w:val="-1"/>
        </w:rPr>
        <w:t>going relationship, best to handle these issues through a formal care coordination agreement.</w:t>
      </w:r>
    </w:p>
    <w:p w:rsidR="00DC5CDA" w:rsidRPr="00DC5CDA" w:rsidRDefault="00DC5CDA" w:rsidP="007336B5">
      <w:pPr>
        <w:spacing w:before="120" w:after="120"/>
        <w:jc w:val="both"/>
        <w:rPr>
          <w:spacing w:val="-1"/>
        </w:rPr>
      </w:pPr>
      <w:r w:rsidRPr="00DC5CDA">
        <w:rPr>
          <w:spacing w:val="-1"/>
        </w:rPr>
        <w:t>** Non Face-to-Face consultation: An information-only exchange intended to address a discrete question in lieu of an office visit. Depending upon the organization, these may be electronic, phone, or video-based exchanges between the referring provider and the subspecialist/specialist. Non face-to-face consultations should allow the subspecialist/specialist to convert the request to an office consultation for reasons of case complexity.</w:t>
      </w:r>
    </w:p>
    <w:p w:rsidR="00DC5CDA" w:rsidRPr="00DC5CDA" w:rsidRDefault="00DC5CDA" w:rsidP="007336B5">
      <w:pPr>
        <w:spacing w:before="120" w:after="120"/>
        <w:jc w:val="both"/>
        <w:rPr>
          <w:spacing w:val="-1"/>
        </w:rPr>
      </w:pPr>
      <w:r w:rsidRPr="00DC5CDA">
        <w:rPr>
          <w:spacing w:val="-1"/>
        </w:rPr>
        <w:t>*** Shared care indicates that the care of the referred patient for a specified condition or set of conditions is shared between the referring clinician and the subspecialist/specialist with the referrer assuming responsibility for most of the elements of care for the specified condition, unless other arrangements agreed upon.</w:t>
      </w:r>
    </w:p>
    <w:p w:rsidR="00F20EC0" w:rsidRPr="00DC5CDA" w:rsidRDefault="00DC5CDA" w:rsidP="007336B5">
      <w:pPr>
        <w:spacing w:before="120" w:after="120"/>
        <w:jc w:val="both"/>
        <w:rPr>
          <w:spacing w:val="-1"/>
        </w:rPr>
      </w:pPr>
      <w:r w:rsidRPr="00DC5CDA">
        <w:rPr>
          <w:spacing w:val="-1"/>
        </w:rPr>
        <w:t xml:space="preserve">**** </w:t>
      </w:r>
      <w:bookmarkStart w:id="0" w:name="_GoBack"/>
      <w:bookmarkEnd w:id="0"/>
      <w:r w:rsidRPr="00DC5CDA">
        <w:rPr>
          <w:spacing w:val="-1"/>
        </w:rPr>
        <w:t>Principal care indicates that the care of the referred patient for a specified condition or set of conditions is managed by the subspecialist/specialist with assumption of the elements of care for that condition, unless other arrangements are agreed upon.</w:t>
      </w:r>
    </w:p>
    <w:sectPr w:rsidR="00F20EC0" w:rsidRPr="00DC5CD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7259" w:rsidRDefault="00507259" w:rsidP="00507259">
      <w:pPr>
        <w:spacing w:after="0" w:line="240" w:lineRule="auto"/>
      </w:pPr>
      <w:r>
        <w:separator/>
      </w:r>
    </w:p>
  </w:endnote>
  <w:endnote w:type="continuationSeparator" w:id="0">
    <w:p w:rsidR="00507259" w:rsidRDefault="00507259" w:rsidP="005072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259" w:rsidRDefault="005072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259" w:rsidRPr="00683B9B" w:rsidRDefault="00507259" w:rsidP="00507259">
    <w:pPr>
      <w:pStyle w:val="Footer"/>
    </w:pPr>
    <w:r w:rsidRPr="00683B9B">
      <w:t>http://www.acponline.org/hvcc-training</w:t>
    </w:r>
  </w:p>
  <w:p w:rsidR="00507259" w:rsidRDefault="0050725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259" w:rsidRDefault="005072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7259" w:rsidRDefault="00507259" w:rsidP="00507259">
      <w:pPr>
        <w:spacing w:after="0" w:line="240" w:lineRule="auto"/>
      </w:pPr>
      <w:r>
        <w:separator/>
      </w:r>
    </w:p>
  </w:footnote>
  <w:footnote w:type="continuationSeparator" w:id="0">
    <w:p w:rsidR="00507259" w:rsidRDefault="00507259" w:rsidP="005072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259" w:rsidRDefault="005072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259" w:rsidRDefault="00507259">
    <w:pPr>
      <w:pStyle w:val="Header"/>
    </w:pPr>
    <w:r>
      <w:rPr>
        <w:noProof/>
      </w:rPr>
      <w:drawing>
        <wp:inline distT="0" distB="0" distL="0" distR="0" wp14:anchorId="44F68D04" wp14:editId="418CA5D9">
          <wp:extent cx="1743075" cy="3524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p-highvaluecare-logo-rgb.jpg"/>
                  <pic:cNvPicPr/>
                </pic:nvPicPr>
                <pic:blipFill>
                  <a:blip r:embed="rId1">
                    <a:extLst>
                      <a:ext uri="{28A0092B-C50C-407E-A947-70E740481C1C}">
                        <a14:useLocalDpi xmlns:a14="http://schemas.microsoft.com/office/drawing/2010/main" val="0"/>
                      </a:ext>
                    </a:extLst>
                  </a:blip>
                  <a:stretch>
                    <a:fillRect/>
                  </a:stretch>
                </pic:blipFill>
                <pic:spPr>
                  <a:xfrm>
                    <a:off x="0" y="0"/>
                    <a:ext cx="1743075" cy="352425"/>
                  </a:xfrm>
                  <a:prstGeom prst="rect">
                    <a:avLst/>
                  </a:prstGeom>
                </pic:spPr>
              </pic:pic>
            </a:graphicData>
          </a:graphic>
        </wp:inline>
      </w:drawing>
    </w:r>
  </w:p>
  <w:p w:rsidR="00507259" w:rsidRDefault="00507259">
    <w:pPr>
      <w:pStyle w:val="Header"/>
    </w:pPr>
  </w:p>
  <w:p w:rsidR="00507259" w:rsidRDefault="00507259">
    <w:pPr>
      <w:pStyle w:val="Header"/>
    </w:pPr>
    <w:r>
      <w:t>ACTION STEP 2</w:t>
    </w:r>
  </w:p>
  <w:p w:rsidR="00507259" w:rsidRDefault="0050725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259" w:rsidRDefault="005072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202310"/>
    <w:multiLevelType w:val="hybridMultilevel"/>
    <w:tmpl w:val="3D381B90"/>
    <w:lvl w:ilvl="0" w:tplc="CDAA97C8">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FD167F1"/>
    <w:multiLevelType w:val="hybridMultilevel"/>
    <w:tmpl w:val="25AEDBA8"/>
    <w:lvl w:ilvl="0" w:tplc="4E5A635A">
      <w:start w:val="1"/>
      <w:numFmt w:val="decimal"/>
      <w:lvlText w:val="%1."/>
      <w:lvlJc w:val="left"/>
      <w:pPr>
        <w:ind w:left="460" w:hanging="360"/>
      </w:pPr>
      <w:rPr>
        <w:rFonts w:eastAsiaTheme="minorHAnsi" w:cstheme="minorBidi" w:hint="default"/>
        <w:b/>
      </w:rPr>
    </w:lvl>
    <w:lvl w:ilvl="1" w:tplc="6A580FC6">
      <w:start w:val="1"/>
      <w:numFmt w:val="lowerLetter"/>
      <w:lvlText w:val="%2."/>
      <w:lvlJc w:val="left"/>
      <w:pPr>
        <w:ind w:left="1180" w:hanging="360"/>
      </w:pPr>
      <w:rPr>
        <w:b w:val="0"/>
      </w:rPr>
    </w:lvl>
    <w:lvl w:ilvl="2" w:tplc="0540D228">
      <w:start w:val="1"/>
      <w:numFmt w:val="bullet"/>
      <w:lvlText w:val="•"/>
      <w:lvlJc w:val="left"/>
      <w:pPr>
        <w:ind w:left="1900" w:hanging="180"/>
      </w:pPr>
      <w:rPr>
        <w:rFonts w:hint="default"/>
      </w:r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DE8"/>
    <w:rsid w:val="000332CA"/>
    <w:rsid w:val="001D6DE8"/>
    <w:rsid w:val="00507259"/>
    <w:rsid w:val="005936D8"/>
    <w:rsid w:val="006B1838"/>
    <w:rsid w:val="007336B5"/>
    <w:rsid w:val="00B838A2"/>
    <w:rsid w:val="00DA35DF"/>
    <w:rsid w:val="00DC5CDA"/>
    <w:rsid w:val="00E4448A"/>
    <w:rsid w:val="00F20E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35DF"/>
    <w:pPr>
      <w:ind w:left="720"/>
      <w:contextualSpacing/>
    </w:pPr>
  </w:style>
  <w:style w:type="character" w:styleId="Hyperlink">
    <w:name w:val="Hyperlink"/>
    <w:basedOn w:val="DefaultParagraphFont"/>
    <w:uiPriority w:val="99"/>
    <w:unhideWhenUsed/>
    <w:rsid w:val="00F20EC0"/>
    <w:rPr>
      <w:color w:val="0000FF" w:themeColor="hyperlink"/>
      <w:u w:val="single"/>
    </w:rPr>
  </w:style>
  <w:style w:type="character" w:styleId="FollowedHyperlink">
    <w:name w:val="FollowedHyperlink"/>
    <w:basedOn w:val="DefaultParagraphFont"/>
    <w:uiPriority w:val="99"/>
    <w:semiHidden/>
    <w:unhideWhenUsed/>
    <w:rsid w:val="00F20EC0"/>
    <w:rPr>
      <w:color w:val="800080" w:themeColor="followedHyperlink"/>
      <w:u w:val="single"/>
    </w:rPr>
  </w:style>
  <w:style w:type="paragraph" w:styleId="Header">
    <w:name w:val="header"/>
    <w:basedOn w:val="Normal"/>
    <w:link w:val="HeaderChar"/>
    <w:uiPriority w:val="99"/>
    <w:unhideWhenUsed/>
    <w:rsid w:val="005072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7259"/>
  </w:style>
  <w:style w:type="paragraph" w:styleId="Footer">
    <w:name w:val="footer"/>
    <w:basedOn w:val="Normal"/>
    <w:link w:val="FooterChar"/>
    <w:uiPriority w:val="99"/>
    <w:unhideWhenUsed/>
    <w:rsid w:val="005072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7259"/>
  </w:style>
  <w:style w:type="paragraph" w:styleId="BalloonText">
    <w:name w:val="Balloon Text"/>
    <w:basedOn w:val="Normal"/>
    <w:link w:val="BalloonTextChar"/>
    <w:uiPriority w:val="99"/>
    <w:semiHidden/>
    <w:unhideWhenUsed/>
    <w:rsid w:val="005072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72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35DF"/>
    <w:pPr>
      <w:ind w:left="720"/>
      <w:contextualSpacing/>
    </w:pPr>
  </w:style>
  <w:style w:type="character" w:styleId="Hyperlink">
    <w:name w:val="Hyperlink"/>
    <w:basedOn w:val="DefaultParagraphFont"/>
    <w:uiPriority w:val="99"/>
    <w:unhideWhenUsed/>
    <w:rsid w:val="00F20EC0"/>
    <w:rPr>
      <w:color w:val="0000FF" w:themeColor="hyperlink"/>
      <w:u w:val="single"/>
    </w:rPr>
  </w:style>
  <w:style w:type="character" w:styleId="FollowedHyperlink">
    <w:name w:val="FollowedHyperlink"/>
    <w:basedOn w:val="DefaultParagraphFont"/>
    <w:uiPriority w:val="99"/>
    <w:semiHidden/>
    <w:unhideWhenUsed/>
    <w:rsid w:val="00F20EC0"/>
    <w:rPr>
      <w:color w:val="800080" w:themeColor="followedHyperlink"/>
      <w:u w:val="single"/>
    </w:rPr>
  </w:style>
  <w:style w:type="paragraph" w:styleId="Header">
    <w:name w:val="header"/>
    <w:basedOn w:val="Normal"/>
    <w:link w:val="HeaderChar"/>
    <w:uiPriority w:val="99"/>
    <w:unhideWhenUsed/>
    <w:rsid w:val="005072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7259"/>
  </w:style>
  <w:style w:type="paragraph" w:styleId="Footer">
    <w:name w:val="footer"/>
    <w:basedOn w:val="Normal"/>
    <w:link w:val="FooterChar"/>
    <w:uiPriority w:val="99"/>
    <w:unhideWhenUsed/>
    <w:rsid w:val="005072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7259"/>
  </w:style>
  <w:style w:type="paragraph" w:styleId="BalloonText">
    <w:name w:val="Balloon Text"/>
    <w:basedOn w:val="Normal"/>
    <w:link w:val="BalloonTextChar"/>
    <w:uiPriority w:val="99"/>
    <w:semiHidden/>
    <w:unhideWhenUsed/>
    <w:rsid w:val="005072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72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vc.acponline.org/physres_data_sets.html"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772</Words>
  <Characters>4402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Sipler</dc:creator>
  <cp:lastModifiedBy>Cheryl Rusten</cp:lastModifiedBy>
  <cp:revision>3</cp:revision>
  <dcterms:created xsi:type="dcterms:W3CDTF">2017-08-17T16:44:00Z</dcterms:created>
  <dcterms:modified xsi:type="dcterms:W3CDTF">2017-08-17T20:36:00Z</dcterms:modified>
</cp:coreProperties>
</file>